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61BED" w14:textId="57853204" w:rsidR="007E7165" w:rsidRPr="00B4468E" w:rsidRDefault="007E7165" w:rsidP="00047D40">
      <w:pPr>
        <w:pStyle w:val="Nagwek1"/>
        <w:spacing w:before="0"/>
      </w:pPr>
      <w:r w:rsidRPr="00B4468E">
        <w:rPr>
          <w:rStyle w:val="Pogrubienie"/>
          <w:b/>
          <w:bCs/>
          <w:sz w:val="24"/>
          <w:szCs w:val="24"/>
        </w:rPr>
        <w:t>REGULAMIN</w:t>
      </w:r>
      <w:r w:rsidR="009A76FD" w:rsidRPr="00B4468E">
        <w:rPr>
          <w:rStyle w:val="Pogrubienie"/>
          <w:b/>
          <w:bCs/>
          <w:sz w:val="24"/>
          <w:szCs w:val="24"/>
        </w:rPr>
        <w:br/>
      </w:r>
      <w:r w:rsidRPr="00B4468E">
        <w:rPr>
          <w:rStyle w:val="Pogrubienie"/>
          <w:b/>
          <w:bCs/>
          <w:sz w:val="24"/>
          <w:szCs w:val="24"/>
        </w:rPr>
        <w:t>KONKURSU W</w:t>
      </w:r>
      <w:bookmarkStart w:id="0" w:name="_GoBack"/>
      <w:bookmarkEnd w:id="0"/>
      <w:r w:rsidRPr="00B4468E">
        <w:rPr>
          <w:rStyle w:val="Pogrubienie"/>
          <w:b/>
          <w:bCs/>
          <w:sz w:val="24"/>
          <w:szCs w:val="24"/>
        </w:rPr>
        <w:t>IEDZY O PRAWIE</w:t>
      </w:r>
      <w:r w:rsidR="009A76FD" w:rsidRPr="00B4468E">
        <w:rPr>
          <w:rStyle w:val="Pogrubienie"/>
          <w:b/>
          <w:bCs/>
          <w:sz w:val="24"/>
          <w:szCs w:val="24"/>
        </w:rPr>
        <w:br/>
        <w:t>edycja I</w:t>
      </w:r>
      <w:r w:rsidR="002B08BB">
        <w:rPr>
          <w:rStyle w:val="Pogrubienie"/>
          <w:b/>
          <w:bCs/>
          <w:sz w:val="24"/>
          <w:szCs w:val="24"/>
        </w:rPr>
        <w:t>I</w:t>
      </w:r>
      <w:r w:rsidR="009A76FD" w:rsidRPr="00B4468E">
        <w:rPr>
          <w:rStyle w:val="Pogrubienie"/>
          <w:b/>
          <w:bCs/>
          <w:sz w:val="24"/>
          <w:szCs w:val="24"/>
        </w:rPr>
        <w:br/>
      </w:r>
      <w:r w:rsidRPr="00B4468E">
        <w:rPr>
          <w:rStyle w:val="Pogrubienie"/>
          <w:b/>
          <w:bCs/>
          <w:sz w:val="24"/>
          <w:szCs w:val="24"/>
        </w:rPr>
        <w:t xml:space="preserve">„PRAWO </w:t>
      </w:r>
      <w:r w:rsidR="002B08BB">
        <w:rPr>
          <w:rStyle w:val="Pogrubienie"/>
          <w:b/>
          <w:bCs/>
          <w:sz w:val="24"/>
          <w:szCs w:val="24"/>
        </w:rPr>
        <w:t>CYWILNE- CZĘŚĆ OGÓLNA I PRAWO RZECZOWE”</w:t>
      </w:r>
      <w:r w:rsidR="009A76FD" w:rsidRPr="00B4468E">
        <w:rPr>
          <w:rStyle w:val="Pogrubienie"/>
          <w:b/>
          <w:bCs/>
          <w:sz w:val="24"/>
          <w:szCs w:val="24"/>
        </w:rPr>
        <w:br/>
      </w:r>
      <w:r w:rsidRPr="00B4468E">
        <w:rPr>
          <w:rStyle w:val="Pogrubienie"/>
          <w:b/>
          <w:bCs/>
          <w:sz w:val="24"/>
          <w:szCs w:val="24"/>
        </w:rPr>
        <w:t>ORGANIZOWANEGO PRZEZ WYDZIAŁ PRAWA I ADMINISTRACJI</w:t>
      </w:r>
      <w:r w:rsidR="008B296C" w:rsidRPr="00B4468E">
        <w:rPr>
          <w:rStyle w:val="Pogrubienie"/>
          <w:b/>
          <w:bCs/>
          <w:sz w:val="24"/>
          <w:szCs w:val="24"/>
        </w:rPr>
        <w:br/>
      </w:r>
      <w:r w:rsidRPr="00B4468E">
        <w:rPr>
          <w:rStyle w:val="Pogrubienie"/>
          <w:b/>
          <w:bCs/>
          <w:sz w:val="24"/>
          <w:szCs w:val="24"/>
        </w:rPr>
        <w:t>AKADEMII ŁOMŻYŃSKIEJ</w:t>
      </w:r>
    </w:p>
    <w:p w14:paraId="6D16759C" w14:textId="438382C6" w:rsidR="00000075" w:rsidRPr="00F96DAF" w:rsidRDefault="00000075" w:rsidP="00F96DAF">
      <w:pPr>
        <w:pStyle w:val="Nagwek2"/>
      </w:pPr>
      <w:r w:rsidRPr="00F96DAF">
        <w:t>§ 1</w:t>
      </w:r>
      <w:r w:rsidR="006003C6" w:rsidRPr="00F96DAF">
        <w:br/>
      </w:r>
      <w:r w:rsidRPr="00F96DAF">
        <w:t>Cele Konkursu</w:t>
      </w:r>
    </w:p>
    <w:p w14:paraId="11AAE5EC" w14:textId="1D268D09" w:rsidR="00974CAE" w:rsidRPr="00F34AF0" w:rsidRDefault="00974CAE" w:rsidP="00F34AF0">
      <w:pPr>
        <w:pStyle w:val="Akapitzlist"/>
        <w:numPr>
          <w:ilvl w:val="0"/>
          <w:numId w:val="33"/>
        </w:numPr>
        <w:spacing w:after="0" w:line="276" w:lineRule="auto"/>
        <w:ind w:left="284" w:hanging="284"/>
        <w:jc w:val="both"/>
        <w:rPr>
          <w:rFonts w:ascii="Times New Roman" w:eastAsia="Times New Roman" w:hAnsi="Times New Roman" w:cs="Times New Roman"/>
          <w:color w:val="000000"/>
          <w:lang w:eastAsia="pl-PL"/>
        </w:rPr>
      </w:pPr>
      <w:r w:rsidRPr="00F34AF0">
        <w:rPr>
          <w:rFonts w:ascii="Times New Roman" w:eastAsia="Times New Roman" w:hAnsi="Times New Roman" w:cs="Times New Roman"/>
          <w:color w:val="000000"/>
          <w:lang w:eastAsia="pl-PL"/>
        </w:rPr>
        <w:t xml:space="preserve">Celem </w:t>
      </w:r>
      <w:r w:rsidR="007E7165" w:rsidRPr="00F34AF0">
        <w:rPr>
          <w:rFonts w:ascii="Times New Roman" w:eastAsia="Times New Roman" w:hAnsi="Times New Roman" w:cs="Times New Roman"/>
          <w:color w:val="000000"/>
          <w:lang w:eastAsia="pl-PL"/>
        </w:rPr>
        <w:t>Konkursu Wiedzy o Prawie, edycja I „Prawo karne i postępowanie w sprawach nieletnich”</w:t>
      </w:r>
      <w:r w:rsidRPr="00F34AF0">
        <w:rPr>
          <w:rFonts w:ascii="Times New Roman" w:eastAsia="Times New Roman" w:hAnsi="Times New Roman" w:cs="Times New Roman"/>
          <w:color w:val="000000"/>
          <w:lang w:eastAsia="pl-PL"/>
        </w:rPr>
        <w:t xml:space="preserve"> skierowanego do uczniów szkół ponadpodstawowych, jest zwiększenie świadomości prawnej młodzieży w zakresie prawa karnego</w:t>
      </w:r>
      <w:r w:rsidR="007E7165" w:rsidRPr="00F34AF0">
        <w:rPr>
          <w:rFonts w:ascii="Times New Roman" w:eastAsia="Times New Roman" w:hAnsi="Times New Roman" w:cs="Times New Roman"/>
          <w:color w:val="000000"/>
          <w:lang w:eastAsia="pl-PL"/>
        </w:rPr>
        <w:t xml:space="preserve"> </w:t>
      </w:r>
      <w:r w:rsidRPr="00F34AF0">
        <w:rPr>
          <w:rFonts w:ascii="Times New Roman" w:eastAsia="Times New Roman" w:hAnsi="Times New Roman" w:cs="Times New Roman"/>
          <w:color w:val="000000"/>
          <w:lang w:eastAsia="pl-PL"/>
        </w:rPr>
        <w:t>oraz procedur dotyczących spraw nieletnich. Konkurs ma na celu:</w:t>
      </w:r>
    </w:p>
    <w:p w14:paraId="64435923" w14:textId="32E189B4" w:rsidR="00974CAE" w:rsidRPr="00974CAE" w:rsidRDefault="00974CAE" w:rsidP="00B30717">
      <w:pPr>
        <w:numPr>
          <w:ilvl w:val="0"/>
          <w:numId w:val="18"/>
        </w:numPr>
        <w:spacing w:after="0" w:line="276" w:lineRule="auto"/>
        <w:jc w:val="both"/>
        <w:rPr>
          <w:rFonts w:ascii="Times New Roman" w:eastAsia="Times New Roman" w:hAnsi="Times New Roman" w:cs="Times New Roman"/>
          <w:color w:val="000000"/>
          <w:lang w:eastAsia="pl-PL"/>
        </w:rPr>
      </w:pPr>
      <w:r w:rsidRPr="00974CAE">
        <w:rPr>
          <w:rFonts w:ascii="Times New Roman" w:eastAsia="Times New Roman" w:hAnsi="Times New Roman" w:cs="Times New Roman"/>
          <w:b/>
          <w:bCs/>
          <w:color w:val="000000"/>
          <w:lang w:eastAsia="pl-PL"/>
        </w:rPr>
        <w:t>Rozwijanie wiedzy prawnej</w:t>
      </w:r>
      <w:r w:rsidRPr="00974CAE">
        <w:rPr>
          <w:rFonts w:ascii="Times New Roman" w:eastAsia="Times New Roman" w:hAnsi="Times New Roman" w:cs="Times New Roman"/>
          <w:color w:val="000000"/>
          <w:lang w:eastAsia="pl-PL"/>
        </w:rPr>
        <w:t> – zapoznanie uczniów z podstawowymi zagadnieniami prawa karnego</w:t>
      </w:r>
      <w:r w:rsidR="00542C68">
        <w:rPr>
          <w:rFonts w:ascii="Times New Roman" w:eastAsia="Times New Roman" w:hAnsi="Times New Roman" w:cs="Times New Roman"/>
          <w:color w:val="000000"/>
          <w:lang w:eastAsia="pl-PL"/>
        </w:rPr>
        <w:t xml:space="preserve"> </w:t>
      </w:r>
      <w:r w:rsidRPr="00974CAE">
        <w:rPr>
          <w:rFonts w:ascii="Times New Roman" w:eastAsia="Times New Roman" w:hAnsi="Times New Roman" w:cs="Times New Roman"/>
          <w:color w:val="000000"/>
          <w:lang w:eastAsia="pl-PL"/>
        </w:rPr>
        <w:t>oraz zasadami postępowania wobec osób nieletnich</w:t>
      </w:r>
      <w:r w:rsidR="00542C68">
        <w:rPr>
          <w:rFonts w:ascii="Times New Roman" w:eastAsia="Times New Roman" w:hAnsi="Times New Roman" w:cs="Times New Roman"/>
          <w:color w:val="000000"/>
          <w:lang w:eastAsia="pl-PL"/>
        </w:rPr>
        <w:t>.</w:t>
      </w:r>
    </w:p>
    <w:p w14:paraId="06BF7BB8" w14:textId="77777777" w:rsidR="00974CAE" w:rsidRPr="00974CAE" w:rsidRDefault="00974CAE" w:rsidP="00B30717">
      <w:pPr>
        <w:numPr>
          <w:ilvl w:val="0"/>
          <w:numId w:val="18"/>
        </w:numPr>
        <w:spacing w:after="0" w:line="276" w:lineRule="auto"/>
        <w:jc w:val="both"/>
        <w:rPr>
          <w:rFonts w:ascii="Times New Roman" w:eastAsia="Times New Roman" w:hAnsi="Times New Roman" w:cs="Times New Roman"/>
          <w:color w:val="000000"/>
          <w:lang w:eastAsia="pl-PL"/>
        </w:rPr>
      </w:pPr>
      <w:r w:rsidRPr="00974CAE">
        <w:rPr>
          <w:rFonts w:ascii="Times New Roman" w:eastAsia="Times New Roman" w:hAnsi="Times New Roman" w:cs="Times New Roman"/>
          <w:b/>
          <w:bCs/>
          <w:color w:val="000000"/>
          <w:lang w:eastAsia="pl-PL"/>
        </w:rPr>
        <w:t>Kształtowanie postaw obywatelskich</w:t>
      </w:r>
      <w:r w:rsidRPr="00974CAE">
        <w:rPr>
          <w:rFonts w:ascii="Times New Roman" w:eastAsia="Times New Roman" w:hAnsi="Times New Roman" w:cs="Times New Roman"/>
          <w:color w:val="000000"/>
          <w:lang w:eastAsia="pl-PL"/>
        </w:rPr>
        <w:t> – budowanie odpowiedzialności za swoje czyny, promowanie przestrzegania norm społecznych i prawnych oraz rozwijanie poczucia sprawiedliwości.</w:t>
      </w:r>
    </w:p>
    <w:p w14:paraId="7AF9F9D0" w14:textId="77777777" w:rsidR="00974CAE" w:rsidRPr="00974CAE" w:rsidRDefault="00974CAE" w:rsidP="00B30717">
      <w:pPr>
        <w:numPr>
          <w:ilvl w:val="0"/>
          <w:numId w:val="18"/>
        </w:numPr>
        <w:spacing w:after="0" w:line="276" w:lineRule="auto"/>
        <w:jc w:val="both"/>
        <w:rPr>
          <w:rFonts w:ascii="Times New Roman" w:eastAsia="Times New Roman" w:hAnsi="Times New Roman" w:cs="Times New Roman"/>
          <w:color w:val="000000"/>
          <w:lang w:eastAsia="pl-PL"/>
        </w:rPr>
      </w:pPr>
      <w:r w:rsidRPr="00974CAE">
        <w:rPr>
          <w:rFonts w:ascii="Times New Roman" w:eastAsia="Times New Roman" w:hAnsi="Times New Roman" w:cs="Times New Roman"/>
          <w:b/>
          <w:bCs/>
          <w:color w:val="000000"/>
          <w:lang w:eastAsia="pl-PL"/>
        </w:rPr>
        <w:t>Rozwijanie umiejętności analitycznych</w:t>
      </w:r>
      <w:r w:rsidRPr="00974CAE">
        <w:rPr>
          <w:rFonts w:ascii="Times New Roman" w:eastAsia="Times New Roman" w:hAnsi="Times New Roman" w:cs="Times New Roman"/>
          <w:color w:val="000000"/>
          <w:lang w:eastAsia="pl-PL"/>
        </w:rPr>
        <w:t> – motywowanie uczniów do analizowania przepisów prawa, sytuacji prawnych oraz skutków wynikających z podejmowanych decyzji.</w:t>
      </w:r>
    </w:p>
    <w:p w14:paraId="62F194B3" w14:textId="77777777" w:rsidR="00974CAE" w:rsidRPr="00974CAE" w:rsidRDefault="00974CAE" w:rsidP="00B30717">
      <w:pPr>
        <w:numPr>
          <w:ilvl w:val="0"/>
          <w:numId w:val="18"/>
        </w:numPr>
        <w:spacing w:after="0" w:line="276" w:lineRule="auto"/>
        <w:jc w:val="both"/>
        <w:rPr>
          <w:rFonts w:ascii="Times New Roman" w:eastAsia="Times New Roman" w:hAnsi="Times New Roman" w:cs="Times New Roman"/>
          <w:color w:val="000000"/>
          <w:lang w:eastAsia="pl-PL"/>
        </w:rPr>
      </w:pPr>
      <w:r w:rsidRPr="00974CAE">
        <w:rPr>
          <w:rFonts w:ascii="Times New Roman" w:eastAsia="Times New Roman" w:hAnsi="Times New Roman" w:cs="Times New Roman"/>
          <w:b/>
          <w:bCs/>
          <w:color w:val="000000"/>
          <w:lang w:eastAsia="pl-PL"/>
        </w:rPr>
        <w:t>Popularyzacja prawa</w:t>
      </w:r>
      <w:r w:rsidRPr="00974CAE">
        <w:rPr>
          <w:rFonts w:ascii="Times New Roman" w:eastAsia="Times New Roman" w:hAnsi="Times New Roman" w:cs="Times New Roman"/>
          <w:color w:val="000000"/>
          <w:lang w:eastAsia="pl-PL"/>
        </w:rPr>
        <w:t> – zainteresowanie młodzieży tematyką prawną jako istotnym elementem funkcjonowania społeczeństwa demokratycznego.</w:t>
      </w:r>
    </w:p>
    <w:p w14:paraId="68E285B2" w14:textId="77777777" w:rsidR="00974CAE" w:rsidRPr="00974CAE" w:rsidRDefault="00974CAE" w:rsidP="00B30717">
      <w:pPr>
        <w:numPr>
          <w:ilvl w:val="0"/>
          <w:numId w:val="18"/>
        </w:numPr>
        <w:spacing w:after="0" w:line="276" w:lineRule="auto"/>
        <w:jc w:val="both"/>
        <w:rPr>
          <w:rFonts w:ascii="Times New Roman" w:eastAsia="Times New Roman" w:hAnsi="Times New Roman" w:cs="Times New Roman"/>
          <w:color w:val="000000"/>
          <w:lang w:eastAsia="pl-PL"/>
        </w:rPr>
      </w:pPr>
      <w:r w:rsidRPr="00974CAE">
        <w:rPr>
          <w:rFonts w:ascii="Times New Roman" w:eastAsia="Times New Roman" w:hAnsi="Times New Roman" w:cs="Times New Roman"/>
          <w:b/>
          <w:bCs/>
          <w:color w:val="000000"/>
          <w:lang w:eastAsia="pl-PL"/>
        </w:rPr>
        <w:t>Przygotowanie do praktycznych sytuacji życiowych</w:t>
      </w:r>
      <w:r w:rsidRPr="00974CAE">
        <w:rPr>
          <w:rFonts w:ascii="Times New Roman" w:eastAsia="Times New Roman" w:hAnsi="Times New Roman" w:cs="Times New Roman"/>
          <w:color w:val="000000"/>
          <w:lang w:eastAsia="pl-PL"/>
        </w:rPr>
        <w:t xml:space="preserve"> – uświadamianie konsekwencji prawnych nieodpowiednich </w:t>
      </w:r>
      <w:proofErr w:type="spellStart"/>
      <w:r w:rsidRPr="00974CAE">
        <w:rPr>
          <w:rFonts w:ascii="Times New Roman" w:eastAsia="Times New Roman" w:hAnsi="Times New Roman" w:cs="Times New Roman"/>
          <w:color w:val="000000"/>
          <w:lang w:eastAsia="pl-PL"/>
        </w:rPr>
        <w:t>zachowań</w:t>
      </w:r>
      <w:proofErr w:type="spellEnd"/>
      <w:r w:rsidRPr="00974CAE">
        <w:rPr>
          <w:rFonts w:ascii="Times New Roman" w:eastAsia="Times New Roman" w:hAnsi="Times New Roman" w:cs="Times New Roman"/>
          <w:color w:val="000000"/>
          <w:lang w:eastAsia="pl-PL"/>
        </w:rPr>
        <w:t xml:space="preserve"> oraz zasad funkcjonowania młodzieży w ramach obowiązującego prawa.</w:t>
      </w:r>
    </w:p>
    <w:p w14:paraId="552FE25E" w14:textId="5CEB52BD" w:rsidR="00974CAE" w:rsidRPr="00F34AF0" w:rsidRDefault="00974CAE" w:rsidP="00F34AF0">
      <w:pPr>
        <w:pStyle w:val="Akapitzlist"/>
        <w:numPr>
          <w:ilvl w:val="0"/>
          <w:numId w:val="33"/>
        </w:numPr>
        <w:spacing w:after="0" w:line="276" w:lineRule="auto"/>
        <w:ind w:left="284" w:hanging="284"/>
        <w:jc w:val="both"/>
        <w:rPr>
          <w:rFonts w:ascii="Times New Roman" w:eastAsia="Times New Roman" w:hAnsi="Times New Roman" w:cs="Times New Roman"/>
          <w:color w:val="000000"/>
          <w:lang w:eastAsia="pl-PL"/>
        </w:rPr>
      </w:pPr>
      <w:r w:rsidRPr="00F34AF0">
        <w:rPr>
          <w:rFonts w:ascii="Times New Roman" w:eastAsia="Times New Roman" w:hAnsi="Times New Roman" w:cs="Times New Roman"/>
          <w:color w:val="000000"/>
          <w:lang w:eastAsia="pl-PL"/>
        </w:rPr>
        <w:t>Konkurs stanowi doskonałą okazję do rozwijania świadomo</w:t>
      </w:r>
      <w:r w:rsidR="00F34AF0">
        <w:rPr>
          <w:rFonts w:ascii="Times New Roman" w:eastAsia="Times New Roman" w:hAnsi="Times New Roman" w:cs="Times New Roman"/>
          <w:color w:val="000000"/>
          <w:lang w:eastAsia="pl-PL"/>
        </w:rPr>
        <w:t>ści i kompetencji młodych ludzi</w:t>
      </w:r>
      <w:r w:rsidR="00E0650B">
        <w:rPr>
          <w:rFonts w:ascii="Times New Roman" w:eastAsia="Times New Roman" w:hAnsi="Times New Roman" w:cs="Times New Roman"/>
          <w:color w:val="000000"/>
          <w:lang w:eastAsia="pl-PL"/>
        </w:rPr>
        <w:t xml:space="preserve"> </w:t>
      </w:r>
      <w:r w:rsidRPr="00F34AF0">
        <w:rPr>
          <w:rFonts w:ascii="Times New Roman" w:eastAsia="Times New Roman" w:hAnsi="Times New Roman" w:cs="Times New Roman"/>
          <w:color w:val="000000"/>
          <w:lang w:eastAsia="pl-PL"/>
        </w:rPr>
        <w:t>w</w:t>
      </w:r>
      <w:r w:rsidR="00E0650B">
        <w:rPr>
          <w:rFonts w:ascii="Times New Roman" w:eastAsia="Times New Roman" w:hAnsi="Times New Roman" w:cs="Times New Roman"/>
          <w:color w:val="000000"/>
          <w:lang w:eastAsia="pl-PL"/>
        </w:rPr>
        <w:t> </w:t>
      </w:r>
      <w:r w:rsidRPr="00F34AF0">
        <w:rPr>
          <w:rFonts w:ascii="Times New Roman" w:eastAsia="Times New Roman" w:hAnsi="Times New Roman" w:cs="Times New Roman"/>
          <w:color w:val="000000"/>
          <w:lang w:eastAsia="pl-PL"/>
        </w:rPr>
        <w:t>zakresie odpowiedzialności prawnej oraz promowania przestrzegania prawa w codziennym życiu.</w:t>
      </w:r>
    </w:p>
    <w:p w14:paraId="5B04AE88" w14:textId="245FA332" w:rsidR="009A76FD" w:rsidRPr="00B4468E" w:rsidRDefault="00000075" w:rsidP="00F96DAF">
      <w:pPr>
        <w:pStyle w:val="Nagwek2"/>
      </w:pPr>
      <w:r w:rsidRPr="00B4468E">
        <w:t>§ 2</w:t>
      </w:r>
      <w:r w:rsidR="006003C6" w:rsidRPr="00B4468E">
        <w:br/>
      </w:r>
      <w:r w:rsidRPr="00B4468E">
        <w:t>Definicje</w:t>
      </w:r>
    </w:p>
    <w:p w14:paraId="75D22284" w14:textId="71E0E02A" w:rsidR="00000075" w:rsidRPr="000D2D5C" w:rsidRDefault="00000075" w:rsidP="00B6750F">
      <w:pPr>
        <w:shd w:val="clear" w:color="auto" w:fill="FFFFFF"/>
        <w:spacing w:after="0" w:line="276" w:lineRule="auto"/>
        <w:jc w:val="both"/>
        <w:rPr>
          <w:rFonts w:ascii="Times New Roman" w:hAnsi="Times New Roman"/>
          <w:color w:val="000000"/>
          <w:szCs w:val="24"/>
        </w:rPr>
      </w:pPr>
      <w:r w:rsidRPr="000D2D5C">
        <w:rPr>
          <w:rFonts w:ascii="Times New Roman" w:hAnsi="Times New Roman"/>
          <w:color w:val="000000"/>
          <w:szCs w:val="24"/>
        </w:rPr>
        <w:t>O ile z postanowień niniejszego Regulaminu nie wynika inaczej, zwroty użyte w treści Regulaminu mają następujące znaczenie:</w:t>
      </w:r>
    </w:p>
    <w:p w14:paraId="198318DE" w14:textId="4583D0B9" w:rsidR="00000075" w:rsidRDefault="00000075" w:rsidP="00B6750F">
      <w:pPr>
        <w:numPr>
          <w:ilvl w:val="0"/>
          <w:numId w:val="14"/>
        </w:numPr>
        <w:shd w:val="clear" w:color="auto" w:fill="FFFFFF"/>
        <w:tabs>
          <w:tab w:val="left" w:pos="993"/>
        </w:tabs>
        <w:spacing w:after="0" w:line="276" w:lineRule="auto"/>
        <w:ind w:left="567" w:hanging="437"/>
        <w:jc w:val="both"/>
        <w:rPr>
          <w:rFonts w:ascii="Times New Roman" w:hAnsi="Times New Roman"/>
          <w:color w:val="000000"/>
          <w:szCs w:val="24"/>
        </w:rPr>
      </w:pPr>
      <w:r w:rsidRPr="000D2D5C">
        <w:rPr>
          <w:rFonts w:ascii="Times New Roman" w:hAnsi="Times New Roman"/>
          <w:color w:val="000000"/>
          <w:szCs w:val="24"/>
        </w:rPr>
        <w:t xml:space="preserve">Konkurs – </w:t>
      </w:r>
      <w:r w:rsidR="007E7165">
        <w:rPr>
          <w:rFonts w:ascii="Times New Roman" w:hAnsi="Times New Roman"/>
          <w:color w:val="000000"/>
          <w:szCs w:val="24"/>
        </w:rPr>
        <w:t xml:space="preserve">Konkurs </w:t>
      </w:r>
      <w:r w:rsidR="005649E7">
        <w:rPr>
          <w:rFonts w:ascii="Times New Roman" w:hAnsi="Times New Roman"/>
          <w:color w:val="000000"/>
          <w:szCs w:val="24"/>
        </w:rPr>
        <w:t>W</w:t>
      </w:r>
      <w:r w:rsidR="007E7165">
        <w:rPr>
          <w:rFonts w:ascii="Times New Roman" w:hAnsi="Times New Roman"/>
          <w:color w:val="000000"/>
          <w:szCs w:val="24"/>
        </w:rPr>
        <w:t xml:space="preserve">iedzy o </w:t>
      </w:r>
      <w:r w:rsidR="005649E7">
        <w:rPr>
          <w:rFonts w:ascii="Times New Roman" w:hAnsi="Times New Roman"/>
          <w:color w:val="000000"/>
          <w:szCs w:val="24"/>
        </w:rPr>
        <w:t>P</w:t>
      </w:r>
      <w:r w:rsidR="007E7165">
        <w:rPr>
          <w:rFonts w:ascii="Times New Roman" w:hAnsi="Times New Roman"/>
          <w:color w:val="000000"/>
          <w:szCs w:val="24"/>
        </w:rPr>
        <w:t>rawie, edycja I</w:t>
      </w:r>
      <w:r w:rsidR="002B08BB">
        <w:rPr>
          <w:rFonts w:ascii="Times New Roman" w:hAnsi="Times New Roman"/>
          <w:color w:val="000000"/>
          <w:szCs w:val="24"/>
        </w:rPr>
        <w:t>I</w:t>
      </w:r>
      <w:r w:rsidR="007E7165">
        <w:rPr>
          <w:rFonts w:ascii="Times New Roman" w:hAnsi="Times New Roman"/>
          <w:color w:val="000000"/>
          <w:szCs w:val="24"/>
        </w:rPr>
        <w:t xml:space="preserve"> </w:t>
      </w:r>
      <w:r w:rsidRPr="00DE79D8">
        <w:rPr>
          <w:rFonts w:ascii="Times New Roman" w:hAnsi="Times New Roman" w:cs="Times New Roman"/>
          <w:i/>
          <w:iCs/>
          <w:color w:val="000000"/>
        </w:rPr>
        <w:t>"</w:t>
      </w:r>
      <w:r w:rsidR="00974CAE" w:rsidRPr="00DE79D8">
        <w:rPr>
          <w:rFonts w:ascii="Times New Roman" w:hAnsi="Times New Roman" w:cs="Times New Roman"/>
          <w:i/>
          <w:iCs/>
          <w:color w:val="000000"/>
        </w:rPr>
        <w:t xml:space="preserve">Prawo </w:t>
      </w:r>
      <w:r w:rsidR="002B08BB">
        <w:rPr>
          <w:rFonts w:ascii="Times New Roman" w:hAnsi="Times New Roman" w:cs="Times New Roman"/>
          <w:i/>
          <w:iCs/>
          <w:color w:val="000000"/>
        </w:rPr>
        <w:t xml:space="preserve">cywilne- część ogólna i Prawo rzeczowe” </w:t>
      </w:r>
      <w:r w:rsidRPr="000D2D5C">
        <w:rPr>
          <w:rFonts w:ascii="Times New Roman" w:hAnsi="Times New Roman"/>
          <w:color w:val="000000"/>
          <w:szCs w:val="24"/>
        </w:rPr>
        <w:t>organizowany przez Organizatora w oparciu o niniejszy Regulamin;</w:t>
      </w:r>
    </w:p>
    <w:p w14:paraId="555DBA50" w14:textId="77777777" w:rsidR="00000075" w:rsidRPr="00DF1608" w:rsidRDefault="00000075" w:rsidP="00B30717">
      <w:pPr>
        <w:numPr>
          <w:ilvl w:val="0"/>
          <w:numId w:val="14"/>
        </w:numPr>
        <w:shd w:val="clear" w:color="auto" w:fill="FFFFFF"/>
        <w:tabs>
          <w:tab w:val="left" w:pos="993"/>
        </w:tabs>
        <w:spacing w:after="0" w:line="276" w:lineRule="auto"/>
        <w:ind w:left="567" w:hanging="436"/>
        <w:jc w:val="both"/>
        <w:rPr>
          <w:rFonts w:ascii="Times New Roman" w:hAnsi="Times New Roman"/>
          <w:color w:val="000000"/>
          <w:szCs w:val="24"/>
        </w:rPr>
      </w:pPr>
      <w:r w:rsidRPr="00DF1608">
        <w:rPr>
          <w:rFonts w:ascii="Times New Roman" w:hAnsi="Times New Roman"/>
          <w:color w:val="000000"/>
          <w:szCs w:val="24"/>
        </w:rPr>
        <w:t>Organizator – Wydział Prawa i Administracji Akademii Łomżyńskiej;</w:t>
      </w:r>
    </w:p>
    <w:p w14:paraId="07C17BB6" w14:textId="4CE442FD" w:rsidR="00000075" w:rsidRPr="000D2D5C" w:rsidRDefault="00000075" w:rsidP="00B30717">
      <w:pPr>
        <w:numPr>
          <w:ilvl w:val="0"/>
          <w:numId w:val="14"/>
        </w:numPr>
        <w:shd w:val="clear" w:color="auto" w:fill="FFFFFF"/>
        <w:tabs>
          <w:tab w:val="left" w:pos="993"/>
        </w:tabs>
        <w:spacing w:after="0" w:line="276" w:lineRule="auto"/>
        <w:ind w:left="567" w:hanging="436"/>
        <w:jc w:val="both"/>
        <w:rPr>
          <w:rFonts w:ascii="Times New Roman" w:hAnsi="Times New Roman"/>
          <w:color w:val="000000"/>
          <w:szCs w:val="24"/>
        </w:rPr>
      </w:pPr>
      <w:r w:rsidRPr="000D2D5C">
        <w:rPr>
          <w:rFonts w:ascii="Times New Roman" w:hAnsi="Times New Roman"/>
          <w:color w:val="000000"/>
          <w:szCs w:val="24"/>
        </w:rPr>
        <w:t>Szkoła ponadpodstawowa – lice</w:t>
      </w:r>
      <w:r w:rsidR="00423E18">
        <w:rPr>
          <w:rFonts w:ascii="Times New Roman" w:hAnsi="Times New Roman"/>
          <w:color w:val="000000"/>
          <w:szCs w:val="24"/>
        </w:rPr>
        <w:t>u</w:t>
      </w:r>
      <w:r w:rsidRPr="000D2D5C">
        <w:rPr>
          <w:rFonts w:ascii="Times New Roman" w:hAnsi="Times New Roman"/>
          <w:color w:val="000000"/>
          <w:szCs w:val="24"/>
        </w:rPr>
        <w:t>m ogólnokształcące, pięcioletnie technikum, trzyletnia branżowa szkoła I stopnia, trzyletnia s</w:t>
      </w:r>
      <w:r w:rsidR="001B09C2">
        <w:rPr>
          <w:rFonts w:ascii="Times New Roman" w:hAnsi="Times New Roman"/>
          <w:color w:val="000000"/>
          <w:szCs w:val="24"/>
        </w:rPr>
        <w:t>zkoła specjalna przysposabiająca</w:t>
      </w:r>
      <w:r w:rsidRPr="000D2D5C">
        <w:rPr>
          <w:rFonts w:ascii="Times New Roman" w:hAnsi="Times New Roman"/>
          <w:color w:val="000000"/>
          <w:szCs w:val="24"/>
        </w:rPr>
        <w:t xml:space="preserve"> do pracy, dwuletnia branżowa szkoła II stopnia oraz szkoła policealna o okresie nauczania nie dłuższym niż 2,5 roku;</w:t>
      </w:r>
    </w:p>
    <w:p w14:paraId="24B3B722" w14:textId="3B1B1892" w:rsidR="00000075" w:rsidRPr="00EE0095" w:rsidRDefault="00000075" w:rsidP="00B30717">
      <w:pPr>
        <w:numPr>
          <w:ilvl w:val="0"/>
          <w:numId w:val="14"/>
        </w:numPr>
        <w:shd w:val="clear" w:color="auto" w:fill="FFFFFF"/>
        <w:tabs>
          <w:tab w:val="left" w:pos="993"/>
        </w:tabs>
        <w:spacing w:after="0" w:line="276" w:lineRule="auto"/>
        <w:ind w:left="567" w:hanging="436"/>
        <w:jc w:val="both"/>
        <w:rPr>
          <w:rFonts w:ascii="Times New Roman" w:hAnsi="Times New Roman"/>
          <w:color w:val="000000"/>
          <w:spacing w:val="-4"/>
          <w:szCs w:val="24"/>
        </w:rPr>
      </w:pPr>
      <w:r w:rsidRPr="00EE0095">
        <w:rPr>
          <w:rFonts w:ascii="Times New Roman" w:hAnsi="Times New Roman"/>
          <w:color w:val="000000"/>
          <w:spacing w:val="-4"/>
          <w:szCs w:val="24"/>
        </w:rPr>
        <w:t>Uczestnik – uczeń, spełniający warunki, o których mowa w § 3;</w:t>
      </w:r>
    </w:p>
    <w:p w14:paraId="1D8547CE" w14:textId="77777777" w:rsidR="00C30AAD" w:rsidRPr="00EC541E" w:rsidRDefault="00000075" w:rsidP="00B30717">
      <w:pPr>
        <w:numPr>
          <w:ilvl w:val="0"/>
          <w:numId w:val="14"/>
        </w:numPr>
        <w:shd w:val="clear" w:color="auto" w:fill="FFFFFF"/>
        <w:tabs>
          <w:tab w:val="left" w:pos="993"/>
        </w:tabs>
        <w:spacing w:after="0" w:line="276" w:lineRule="auto"/>
        <w:ind w:left="567" w:hanging="425"/>
        <w:jc w:val="both"/>
        <w:rPr>
          <w:rFonts w:ascii="Times New Roman" w:hAnsi="Times New Roman"/>
          <w:color w:val="000000"/>
          <w:szCs w:val="24"/>
        </w:rPr>
      </w:pPr>
      <w:r w:rsidRPr="000D2D5C">
        <w:rPr>
          <w:rFonts w:ascii="Times New Roman" w:hAnsi="Times New Roman"/>
          <w:color w:val="000000"/>
          <w:szCs w:val="24"/>
        </w:rPr>
        <w:t>Regulamin – niniejszy Regulamin.</w:t>
      </w:r>
    </w:p>
    <w:p w14:paraId="3392EB27" w14:textId="199DB9E0" w:rsidR="002B08BB" w:rsidRPr="002B08BB" w:rsidRDefault="002B08BB" w:rsidP="002E360F">
      <w:pPr>
        <w:pStyle w:val="Nagwek2"/>
        <w:rPr>
          <w:lang w:eastAsia="pl-PL"/>
        </w:rPr>
      </w:pPr>
      <w:r w:rsidRPr="002B08BB">
        <w:lastRenderedPageBreak/>
        <w:t>§ 3</w:t>
      </w:r>
      <w:r w:rsidR="002E360F">
        <w:br/>
      </w:r>
      <w:r w:rsidRPr="002B08BB">
        <w:rPr>
          <w:lang w:eastAsia="pl-PL"/>
        </w:rPr>
        <w:t>Zasady zgłaszania i termin zgłoszeń</w:t>
      </w:r>
    </w:p>
    <w:p w14:paraId="265403BF" w14:textId="77777777" w:rsidR="002B08BB" w:rsidRPr="00E45294" w:rsidRDefault="002B08BB" w:rsidP="002B08BB">
      <w:pPr>
        <w:pStyle w:val="NormalnyWeb"/>
        <w:numPr>
          <w:ilvl w:val="0"/>
          <w:numId w:val="10"/>
        </w:numPr>
        <w:spacing w:before="0" w:beforeAutospacing="0" w:after="0" w:afterAutospacing="0" w:line="276" w:lineRule="auto"/>
        <w:jc w:val="both"/>
        <w:rPr>
          <w:sz w:val="22"/>
          <w:szCs w:val="22"/>
        </w:rPr>
      </w:pPr>
      <w:r w:rsidRPr="00E45294">
        <w:rPr>
          <w:sz w:val="22"/>
          <w:szCs w:val="22"/>
        </w:rPr>
        <w:t xml:space="preserve">Konkurs skierowany jest do uczniów szkół ponadpodstawowych z obszaru całego kraju, którzy są zainteresowani tematyką będącą przedmiotem Konkursu. </w:t>
      </w:r>
    </w:p>
    <w:p w14:paraId="0020824B" w14:textId="77777777" w:rsidR="002B08BB" w:rsidRPr="00606844" w:rsidRDefault="002B08BB" w:rsidP="002B08BB">
      <w:pPr>
        <w:pStyle w:val="NormalnyWeb"/>
        <w:numPr>
          <w:ilvl w:val="0"/>
          <w:numId w:val="10"/>
        </w:numPr>
        <w:spacing w:before="0" w:beforeAutospacing="0" w:after="0" w:afterAutospacing="0" w:line="276" w:lineRule="auto"/>
        <w:jc w:val="both"/>
        <w:rPr>
          <w:sz w:val="22"/>
          <w:szCs w:val="22"/>
        </w:rPr>
      </w:pPr>
      <w:r w:rsidRPr="00E06E7C">
        <w:rPr>
          <w:sz w:val="22"/>
          <w:szCs w:val="22"/>
        </w:rPr>
        <w:t xml:space="preserve">W Konkursie jako jego uczestnicy nie mogą brać udziału osoby współpracujące przy przygotowaniu i przeprowadzeniu Konkursu. </w:t>
      </w:r>
    </w:p>
    <w:p w14:paraId="7A332ACB" w14:textId="77777777" w:rsidR="002B08BB" w:rsidRPr="00C30AAD" w:rsidRDefault="002B08BB" w:rsidP="002B08BB">
      <w:pPr>
        <w:numPr>
          <w:ilvl w:val="0"/>
          <w:numId w:val="10"/>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 xml:space="preserve">Aby wziąć udział w Konkursie, należy wypełnić formularz zgłoszeniowy dostępny na stronie  </w:t>
      </w:r>
      <w:hyperlink r:id="rId8" w:history="1">
        <w:r w:rsidRPr="002B08BB">
          <w:rPr>
            <w:rStyle w:val="Hipercze"/>
            <w:rFonts w:ascii="Times New Roman" w:eastAsia="Times New Roman" w:hAnsi="Times New Roman" w:cs="Times New Roman"/>
            <w:color w:val="auto"/>
            <w:u w:val="none"/>
            <w:lang w:eastAsia="pl-PL"/>
          </w:rPr>
          <w:t>https://al.edu.pl/kalendarium/w/konkurs-wiedzy-o-prawieedycja-ii-prawo-cywilne-czesc-ogolna-i-prawo-rzeczowe</w:t>
        </w:r>
      </w:hyperlink>
      <w:r>
        <w:rPr>
          <w:rFonts w:ascii="Times New Roman" w:eastAsia="Times New Roman" w:hAnsi="Times New Roman" w:cs="Times New Roman"/>
          <w:color w:val="000000"/>
          <w:lang w:eastAsia="pl-PL"/>
        </w:rPr>
        <w:t xml:space="preserve"> </w:t>
      </w:r>
      <w:r w:rsidRPr="00C30AAD">
        <w:rPr>
          <w:rFonts w:ascii="Times New Roman" w:eastAsia="Times New Roman" w:hAnsi="Times New Roman" w:cs="Times New Roman"/>
          <w:color w:val="000000"/>
          <w:lang w:eastAsia="pl-PL"/>
        </w:rPr>
        <w:t xml:space="preserve">lub przesłać zgłoszenie drogą e-mailową na adres: </w:t>
      </w:r>
      <w:r>
        <w:rPr>
          <w:rFonts w:ascii="Times New Roman" w:eastAsia="Times New Roman" w:hAnsi="Times New Roman" w:cs="Times New Roman"/>
          <w:color w:val="000000"/>
          <w:lang w:eastAsia="pl-PL"/>
        </w:rPr>
        <w:t>sekretariatwpia@al.edu.pl</w:t>
      </w:r>
    </w:p>
    <w:p w14:paraId="17FDACC1" w14:textId="77777777" w:rsidR="002B08BB" w:rsidRPr="00C30AAD" w:rsidRDefault="002B08BB" w:rsidP="002B08BB">
      <w:pPr>
        <w:numPr>
          <w:ilvl w:val="0"/>
          <w:numId w:val="10"/>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 xml:space="preserve">Termin nadsyłania zgłoszeń: </w:t>
      </w:r>
      <w:r w:rsidRPr="00514E91">
        <w:rPr>
          <w:rFonts w:ascii="Times New Roman" w:eastAsia="Times New Roman" w:hAnsi="Times New Roman" w:cs="Times New Roman"/>
          <w:color w:val="000000"/>
          <w:lang w:eastAsia="pl-PL"/>
        </w:rPr>
        <w:t>20 lutego 2026 r.</w:t>
      </w:r>
    </w:p>
    <w:p w14:paraId="79D9257A" w14:textId="77777777" w:rsidR="002B08BB" w:rsidRPr="00F9431B" w:rsidRDefault="002B08BB" w:rsidP="002B08BB">
      <w:pPr>
        <w:numPr>
          <w:ilvl w:val="0"/>
          <w:numId w:val="10"/>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Zgłoszenie do Konkursu musi zawierać imię, nazwisko, klasę, szkołę oraz dane kontaktowe uczestnika.</w:t>
      </w:r>
    </w:p>
    <w:p w14:paraId="1A7FB075" w14:textId="77777777" w:rsidR="002B08BB" w:rsidRPr="00606844" w:rsidRDefault="002B08BB" w:rsidP="002B08BB">
      <w:pPr>
        <w:numPr>
          <w:ilvl w:val="0"/>
          <w:numId w:val="10"/>
        </w:numPr>
        <w:spacing w:after="0" w:line="276" w:lineRule="auto"/>
        <w:ind w:left="714" w:hanging="357"/>
        <w:jc w:val="both"/>
        <w:rPr>
          <w:rFonts w:ascii="Times New Roman" w:eastAsia="Times New Roman" w:hAnsi="Times New Roman" w:cs="Times New Roman"/>
          <w:color w:val="000000"/>
          <w:lang w:eastAsia="pl-PL"/>
        </w:rPr>
      </w:pPr>
      <w:r w:rsidRPr="00F9431B">
        <w:rPr>
          <w:rFonts w:ascii="Times New Roman" w:hAnsi="Times New Roman" w:cs="Times New Roman"/>
          <w:color w:val="000000"/>
        </w:rPr>
        <w:t>Uczestnik małoletni wraz ze zgłoszeniem zobowiązany jest przesłać zgodę</w:t>
      </w:r>
      <w:r w:rsidRPr="00F9431B">
        <w:rPr>
          <w:rFonts w:ascii="Times New Roman" w:hAnsi="Times New Roman" w:cs="Times New Roman"/>
        </w:rPr>
        <w:t xml:space="preserve"> rodzica lub opiekuna prawnego na udział w Konkursie. </w:t>
      </w:r>
    </w:p>
    <w:p w14:paraId="2FA14B27" w14:textId="77777777" w:rsidR="002B08BB" w:rsidRPr="00542C68" w:rsidRDefault="002B08BB" w:rsidP="002B08BB">
      <w:pPr>
        <w:pStyle w:val="NormalnyWeb"/>
        <w:numPr>
          <w:ilvl w:val="0"/>
          <w:numId w:val="10"/>
        </w:numPr>
        <w:spacing w:before="0" w:beforeAutospacing="0" w:after="0" w:afterAutospacing="0" w:line="276" w:lineRule="auto"/>
        <w:jc w:val="both"/>
        <w:rPr>
          <w:sz w:val="22"/>
          <w:szCs w:val="22"/>
        </w:rPr>
      </w:pPr>
      <w:r w:rsidRPr="00E06E7C">
        <w:rPr>
          <w:sz w:val="22"/>
          <w:szCs w:val="22"/>
        </w:rPr>
        <w:t xml:space="preserve">Organizatorzy prześlą drogą e-mailową potwierdzenie przyjęcia zgłoszenia do udziału w Konkursie do dnia </w:t>
      </w:r>
      <w:r w:rsidRPr="00514E91">
        <w:rPr>
          <w:sz w:val="22"/>
          <w:szCs w:val="22"/>
        </w:rPr>
        <w:t>27 lutego 2026 r.</w:t>
      </w:r>
      <w:r>
        <w:rPr>
          <w:sz w:val="22"/>
          <w:szCs w:val="22"/>
        </w:rPr>
        <w:t xml:space="preserve"> wraz z adresem strony internetowej za pośrednictwem, której przeprowadzany będzie Etap I Konkursu oraz hasłem niezbędnym do zalogowania się.</w:t>
      </w:r>
    </w:p>
    <w:p w14:paraId="22897677" w14:textId="77FF560B" w:rsidR="002B08BB" w:rsidRPr="002B08BB" w:rsidRDefault="002E360F" w:rsidP="002E360F">
      <w:pPr>
        <w:pStyle w:val="Nagwek2"/>
        <w:rPr>
          <w:lang w:eastAsia="pl-PL"/>
        </w:rPr>
      </w:pPr>
      <w:r>
        <w:rPr>
          <w:lang w:eastAsia="pl-PL"/>
        </w:rPr>
        <w:t>§ 4</w:t>
      </w:r>
      <w:r>
        <w:rPr>
          <w:lang w:eastAsia="pl-PL"/>
        </w:rPr>
        <w:br/>
      </w:r>
      <w:r w:rsidR="002B08BB" w:rsidRPr="002B08BB">
        <w:rPr>
          <w:lang w:eastAsia="pl-PL"/>
        </w:rPr>
        <w:t>Etapy Konkursu</w:t>
      </w:r>
    </w:p>
    <w:p w14:paraId="0E9283DB" w14:textId="77777777" w:rsidR="002B08BB" w:rsidRPr="00C30AAD" w:rsidRDefault="002B08BB" w:rsidP="002B08BB">
      <w:p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Konkurs składa się z dwóch etapów:</w:t>
      </w:r>
    </w:p>
    <w:p w14:paraId="25D92D1F" w14:textId="77777777" w:rsidR="002B08BB" w:rsidRPr="00C30AAD" w:rsidRDefault="002B08BB" w:rsidP="002B08BB">
      <w:pPr>
        <w:numPr>
          <w:ilvl w:val="0"/>
          <w:numId w:val="9"/>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b/>
          <w:bCs/>
          <w:color w:val="000000"/>
          <w:lang w:eastAsia="pl-PL"/>
        </w:rPr>
        <w:t>Etap I – Test pisemny:</w:t>
      </w:r>
    </w:p>
    <w:p w14:paraId="17A4B975" w14:textId="77777777" w:rsidR="002B08BB" w:rsidRPr="00C30AAD" w:rsidRDefault="002B08BB" w:rsidP="002B08BB">
      <w:pPr>
        <w:numPr>
          <w:ilvl w:val="1"/>
          <w:numId w:val="9"/>
        </w:numPr>
        <w:spacing w:before="100" w:beforeAutospacing="1" w:after="100" w:afterAutospacing="1" w:line="276" w:lineRule="auto"/>
        <w:jc w:val="both"/>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 xml:space="preserve">Test obejmuje pytania dotyczące </w:t>
      </w:r>
      <w:r>
        <w:rPr>
          <w:rFonts w:ascii="Times New Roman" w:eastAsia="Times New Roman" w:hAnsi="Times New Roman" w:cs="Times New Roman"/>
          <w:color w:val="000000"/>
          <w:lang w:eastAsia="pl-PL"/>
        </w:rPr>
        <w:t xml:space="preserve">prawa cywilnego – część ogólna i prawo rzeczowe z </w:t>
      </w:r>
      <w:r w:rsidRPr="00C30AAD">
        <w:rPr>
          <w:rFonts w:ascii="Times New Roman" w:eastAsia="Times New Roman" w:hAnsi="Times New Roman" w:cs="Times New Roman"/>
          <w:color w:val="000000"/>
          <w:lang w:eastAsia="pl-PL"/>
        </w:rPr>
        <w:t>uwzględnieniem przykładów z życia codziennego.</w:t>
      </w:r>
    </w:p>
    <w:p w14:paraId="256B8403" w14:textId="77777777" w:rsidR="002B08BB" w:rsidRPr="00F06274" w:rsidRDefault="002B08BB" w:rsidP="002B08BB">
      <w:pPr>
        <w:numPr>
          <w:ilvl w:val="1"/>
          <w:numId w:val="9"/>
        </w:numPr>
        <w:spacing w:before="100" w:beforeAutospacing="1" w:after="100" w:afterAutospacing="1" w:line="276" w:lineRule="auto"/>
        <w:jc w:val="both"/>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 xml:space="preserve">Test będzie zawierał pytania zamknięte </w:t>
      </w:r>
      <w:r w:rsidRPr="00F06274">
        <w:rPr>
          <w:rFonts w:ascii="Times New Roman" w:eastAsia="Times New Roman" w:hAnsi="Times New Roman" w:cs="Times New Roman"/>
          <w:color w:val="000000"/>
          <w:lang w:eastAsia="pl-PL"/>
        </w:rPr>
        <w:t xml:space="preserve">- </w:t>
      </w:r>
      <w:r w:rsidRPr="00C30AAD">
        <w:rPr>
          <w:rFonts w:ascii="Times New Roman" w:eastAsia="Times New Roman" w:hAnsi="Times New Roman" w:cs="Times New Roman"/>
          <w:color w:val="000000"/>
          <w:lang w:eastAsia="pl-PL"/>
        </w:rPr>
        <w:t>jednokrotnego wyboru</w:t>
      </w:r>
      <w:r w:rsidRPr="00F06274">
        <w:rPr>
          <w:rFonts w:ascii="Times New Roman" w:eastAsia="Times New Roman" w:hAnsi="Times New Roman" w:cs="Times New Roman"/>
          <w:color w:val="000000"/>
          <w:lang w:eastAsia="pl-PL"/>
        </w:rPr>
        <w:t>.</w:t>
      </w:r>
    </w:p>
    <w:p w14:paraId="28B43E02" w14:textId="77777777" w:rsidR="002B08BB" w:rsidRPr="00C30AAD" w:rsidRDefault="002B08BB" w:rsidP="002B08BB">
      <w:pPr>
        <w:numPr>
          <w:ilvl w:val="1"/>
          <w:numId w:val="9"/>
        </w:numPr>
        <w:spacing w:before="100" w:beforeAutospacing="1" w:after="100" w:afterAutospacing="1" w:line="276" w:lineRule="auto"/>
        <w:jc w:val="both"/>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Termin testu pisemnego:</w:t>
      </w:r>
      <w:r>
        <w:rPr>
          <w:rFonts w:ascii="Times New Roman" w:eastAsia="Times New Roman" w:hAnsi="Times New Roman" w:cs="Times New Roman"/>
          <w:color w:val="000000"/>
          <w:lang w:eastAsia="pl-PL"/>
        </w:rPr>
        <w:t xml:space="preserve"> </w:t>
      </w:r>
      <w:r w:rsidRPr="00514E91">
        <w:rPr>
          <w:rFonts w:ascii="Times New Roman" w:eastAsia="Times New Roman" w:hAnsi="Times New Roman" w:cs="Times New Roman"/>
          <w:color w:val="000000"/>
          <w:lang w:eastAsia="pl-PL"/>
        </w:rPr>
        <w:t xml:space="preserve">19 marca 2026 r. </w:t>
      </w:r>
      <w:proofErr w:type="spellStart"/>
      <w:r w:rsidRPr="00514E91">
        <w:rPr>
          <w:rFonts w:ascii="Times New Roman" w:eastAsia="Times New Roman" w:hAnsi="Times New Roman" w:cs="Times New Roman"/>
          <w:color w:val="000000"/>
          <w:lang w:eastAsia="pl-PL"/>
        </w:rPr>
        <w:t>godz</w:t>
      </w:r>
      <w:proofErr w:type="spellEnd"/>
      <w:r>
        <w:rPr>
          <w:rFonts w:ascii="Times New Roman" w:eastAsia="Times New Roman" w:hAnsi="Times New Roman" w:cs="Times New Roman"/>
          <w:color w:val="000000"/>
          <w:lang w:eastAsia="pl-PL"/>
        </w:rPr>
        <w:t xml:space="preserve"> 14.00</w:t>
      </w:r>
    </w:p>
    <w:p w14:paraId="2A231C02" w14:textId="1EDB71C0" w:rsidR="002B08BB" w:rsidRPr="002E360F" w:rsidRDefault="002B08BB" w:rsidP="00AC1803">
      <w:pPr>
        <w:numPr>
          <w:ilvl w:val="1"/>
          <w:numId w:val="9"/>
        </w:numPr>
        <w:spacing w:before="100" w:beforeAutospacing="1" w:after="100" w:afterAutospacing="1" w:line="276" w:lineRule="auto"/>
        <w:jc w:val="both"/>
        <w:rPr>
          <w:rFonts w:ascii="Times New Roman" w:eastAsia="Times New Roman" w:hAnsi="Times New Roman" w:cs="Times New Roman"/>
          <w:color w:val="000000"/>
          <w:lang w:eastAsia="pl-PL"/>
        </w:rPr>
      </w:pPr>
      <w:r w:rsidRPr="002E360F">
        <w:rPr>
          <w:rFonts w:ascii="Times New Roman" w:eastAsia="Times New Roman" w:hAnsi="Times New Roman" w:cs="Times New Roman"/>
          <w:color w:val="000000"/>
          <w:lang w:eastAsia="pl-PL"/>
        </w:rPr>
        <w:t>Test będzie przeprowadzony w formie online za pośrednictwem strony internetowej Organizatora.</w:t>
      </w:r>
    </w:p>
    <w:p w14:paraId="1FF63858" w14:textId="77777777" w:rsidR="002B08BB" w:rsidRPr="00C30AAD" w:rsidRDefault="002B08BB" w:rsidP="002B08BB">
      <w:pPr>
        <w:numPr>
          <w:ilvl w:val="0"/>
          <w:numId w:val="9"/>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b/>
          <w:bCs/>
          <w:color w:val="000000"/>
          <w:lang w:eastAsia="pl-PL"/>
        </w:rPr>
        <w:t>Etap II –</w:t>
      </w:r>
      <w:r>
        <w:rPr>
          <w:rFonts w:ascii="Times New Roman" w:eastAsia="Times New Roman" w:hAnsi="Times New Roman" w:cs="Times New Roman"/>
          <w:b/>
          <w:bCs/>
          <w:color w:val="000000"/>
          <w:lang w:eastAsia="pl-PL"/>
        </w:rPr>
        <w:t xml:space="preserve"> Case law (kazusy)</w:t>
      </w:r>
    </w:p>
    <w:p w14:paraId="43DC439D" w14:textId="77777777" w:rsidR="002B08BB" w:rsidRPr="00C30AAD" w:rsidRDefault="002B08BB" w:rsidP="002B08BB">
      <w:pPr>
        <w:numPr>
          <w:ilvl w:val="1"/>
          <w:numId w:val="9"/>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 xml:space="preserve">Do </w:t>
      </w:r>
      <w:r>
        <w:rPr>
          <w:rFonts w:ascii="Times New Roman" w:eastAsia="Times New Roman" w:hAnsi="Times New Roman" w:cs="Times New Roman"/>
          <w:color w:val="000000"/>
          <w:lang w:eastAsia="pl-PL"/>
        </w:rPr>
        <w:t>Etapu II</w:t>
      </w:r>
      <w:r w:rsidRPr="00C30AAD">
        <w:rPr>
          <w:rFonts w:ascii="Times New Roman" w:eastAsia="Times New Roman" w:hAnsi="Times New Roman" w:cs="Times New Roman"/>
          <w:color w:val="000000"/>
          <w:lang w:eastAsia="pl-PL"/>
        </w:rPr>
        <w:t xml:space="preserve"> kwalifikują się </w:t>
      </w:r>
      <w:r>
        <w:rPr>
          <w:rFonts w:ascii="Times New Roman" w:eastAsia="Times New Roman" w:hAnsi="Times New Roman" w:cs="Times New Roman"/>
          <w:color w:val="000000"/>
          <w:lang w:eastAsia="pl-PL"/>
        </w:rPr>
        <w:t>U</w:t>
      </w:r>
      <w:r w:rsidRPr="00C30AAD">
        <w:rPr>
          <w:rFonts w:ascii="Times New Roman" w:eastAsia="Times New Roman" w:hAnsi="Times New Roman" w:cs="Times New Roman"/>
          <w:color w:val="000000"/>
          <w:lang w:eastAsia="pl-PL"/>
        </w:rPr>
        <w:t xml:space="preserve">czestnicy, którzy uzyskali co najmniej </w:t>
      </w:r>
      <w:r>
        <w:rPr>
          <w:rFonts w:ascii="Times New Roman" w:eastAsia="Times New Roman" w:hAnsi="Times New Roman" w:cs="Times New Roman"/>
          <w:color w:val="000000"/>
          <w:lang w:eastAsia="pl-PL"/>
        </w:rPr>
        <w:t xml:space="preserve">75 </w:t>
      </w:r>
      <w:r w:rsidRPr="00C30AAD">
        <w:rPr>
          <w:rFonts w:ascii="Times New Roman" w:eastAsia="Times New Roman" w:hAnsi="Times New Roman" w:cs="Times New Roman"/>
          <w:color w:val="000000"/>
          <w:lang w:eastAsia="pl-PL"/>
        </w:rPr>
        <w:t xml:space="preserve">% punktów w </w:t>
      </w:r>
      <w:r>
        <w:rPr>
          <w:rFonts w:ascii="Times New Roman" w:eastAsia="Times New Roman" w:hAnsi="Times New Roman" w:cs="Times New Roman"/>
          <w:color w:val="000000"/>
          <w:lang w:eastAsia="pl-PL"/>
        </w:rPr>
        <w:t xml:space="preserve">Etapie I. </w:t>
      </w:r>
    </w:p>
    <w:p w14:paraId="741AA7FD" w14:textId="77777777" w:rsidR="002B08BB" w:rsidRDefault="002B08BB" w:rsidP="002B08BB">
      <w:pPr>
        <w:numPr>
          <w:ilvl w:val="1"/>
          <w:numId w:val="9"/>
        </w:numPr>
        <w:spacing w:before="100" w:beforeAutospacing="1" w:after="100" w:afterAutospacing="1" w:line="276"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Case law</w:t>
      </w:r>
      <w:r w:rsidRPr="00C30AAD">
        <w:rPr>
          <w:rFonts w:ascii="Times New Roman" w:eastAsia="Times New Roman" w:hAnsi="Times New Roman" w:cs="Times New Roman"/>
          <w:color w:val="000000"/>
          <w:lang w:eastAsia="pl-PL"/>
        </w:rPr>
        <w:t xml:space="preserve"> polega na </w:t>
      </w:r>
      <w:r>
        <w:rPr>
          <w:rFonts w:ascii="Times New Roman" w:eastAsia="Times New Roman" w:hAnsi="Times New Roman" w:cs="Times New Roman"/>
          <w:color w:val="000000"/>
          <w:lang w:eastAsia="pl-PL"/>
        </w:rPr>
        <w:t>rozwiązaniu kazusu z zakresu prawa cywilnego – część ogólna i prawo rzeczowe.</w:t>
      </w:r>
    </w:p>
    <w:p w14:paraId="3DAB7977" w14:textId="77777777" w:rsidR="002B08BB" w:rsidRPr="00C30AAD" w:rsidRDefault="002B08BB" w:rsidP="002B08BB">
      <w:pPr>
        <w:numPr>
          <w:ilvl w:val="1"/>
          <w:numId w:val="9"/>
        </w:numPr>
        <w:spacing w:before="100" w:beforeAutospacing="1" w:after="100" w:afterAutospacing="1" w:line="276"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Etap II</w:t>
      </w:r>
      <w:r w:rsidRPr="00C30AAD">
        <w:rPr>
          <w:rFonts w:ascii="Times New Roman" w:eastAsia="Times New Roman" w:hAnsi="Times New Roman" w:cs="Times New Roman"/>
          <w:color w:val="000000"/>
          <w:lang w:eastAsia="pl-PL"/>
        </w:rPr>
        <w:t xml:space="preserve"> odbędzie się przed komisją składającą się z przedstawicieli Organizatora</w:t>
      </w:r>
      <w:r>
        <w:rPr>
          <w:rFonts w:ascii="Times New Roman" w:eastAsia="Times New Roman" w:hAnsi="Times New Roman" w:cs="Times New Roman"/>
          <w:color w:val="000000"/>
          <w:lang w:eastAsia="pl-PL"/>
        </w:rPr>
        <w:t>.</w:t>
      </w:r>
      <w:r w:rsidRPr="00C30AAD">
        <w:rPr>
          <w:rFonts w:ascii="Times New Roman" w:eastAsia="Times New Roman" w:hAnsi="Times New Roman" w:cs="Times New Roman"/>
          <w:color w:val="000000"/>
          <w:lang w:eastAsia="pl-PL"/>
        </w:rPr>
        <w:t xml:space="preserve"> </w:t>
      </w:r>
    </w:p>
    <w:p w14:paraId="765F9B13" w14:textId="77777777" w:rsidR="002B08BB" w:rsidRPr="00C30AAD" w:rsidRDefault="002B08BB" w:rsidP="002B08BB">
      <w:pPr>
        <w:numPr>
          <w:ilvl w:val="1"/>
          <w:numId w:val="9"/>
        </w:numPr>
        <w:spacing w:before="100" w:beforeAutospacing="1" w:after="100" w:afterAutospacing="1" w:line="276" w:lineRule="auto"/>
        <w:rPr>
          <w:rFonts w:ascii="Times New Roman" w:eastAsia="Times New Roman" w:hAnsi="Times New Roman" w:cs="Times New Roman"/>
          <w:color w:val="000000"/>
          <w:lang w:eastAsia="pl-PL"/>
        </w:rPr>
      </w:pPr>
      <w:r w:rsidRPr="00C30AAD">
        <w:rPr>
          <w:rFonts w:ascii="Times New Roman" w:eastAsia="Times New Roman" w:hAnsi="Times New Roman" w:cs="Times New Roman"/>
          <w:color w:val="000000"/>
          <w:lang w:eastAsia="pl-PL"/>
        </w:rPr>
        <w:t xml:space="preserve">Termin </w:t>
      </w:r>
      <w:r>
        <w:rPr>
          <w:rFonts w:ascii="Times New Roman" w:eastAsia="Times New Roman" w:hAnsi="Times New Roman" w:cs="Times New Roman"/>
          <w:color w:val="000000"/>
          <w:lang w:eastAsia="pl-PL"/>
        </w:rPr>
        <w:t>etapu II</w:t>
      </w:r>
      <w:r w:rsidRPr="00C30AAD">
        <w:rPr>
          <w:rFonts w:ascii="Times New Roman" w:eastAsia="Times New Roman" w:hAnsi="Times New Roman" w:cs="Times New Roman"/>
          <w:color w:val="000000"/>
          <w:lang w:eastAsia="pl-PL"/>
        </w:rPr>
        <w:t xml:space="preserve">: </w:t>
      </w:r>
      <w:r w:rsidRPr="00514E91">
        <w:rPr>
          <w:rFonts w:ascii="Times New Roman" w:eastAsia="Times New Roman" w:hAnsi="Times New Roman" w:cs="Times New Roman"/>
          <w:color w:val="000000"/>
          <w:lang w:eastAsia="pl-PL"/>
        </w:rPr>
        <w:t xml:space="preserve">26 marca 2026 r., </w:t>
      </w:r>
      <w:proofErr w:type="spellStart"/>
      <w:r w:rsidRPr="00514E91">
        <w:rPr>
          <w:rFonts w:ascii="Times New Roman" w:eastAsia="Times New Roman" w:hAnsi="Times New Roman" w:cs="Times New Roman"/>
          <w:color w:val="000000"/>
          <w:lang w:eastAsia="pl-PL"/>
        </w:rPr>
        <w:t>godz</w:t>
      </w:r>
      <w:proofErr w:type="spellEnd"/>
      <w:r>
        <w:rPr>
          <w:rFonts w:ascii="Times New Roman" w:eastAsia="Times New Roman" w:hAnsi="Times New Roman" w:cs="Times New Roman"/>
          <w:color w:val="000000"/>
          <w:lang w:eastAsia="pl-PL"/>
        </w:rPr>
        <w:t xml:space="preserve"> 12.00</w:t>
      </w:r>
    </w:p>
    <w:p w14:paraId="4CCD27BB" w14:textId="77777777" w:rsidR="002B08BB" w:rsidRDefault="002B08BB" w:rsidP="002B08BB">
      <w:pPr>
        <w:numPr>
          <w:ilvl w:val="1"/>
          <w:numId w:val="9"/>
        </w:numPr>
        <w:spacing w:before="100" w:beforeAutospacing="1" w:after="100" w:afterAutospacing="1" w:line="276" w:lineRule="auto"/>
        <w:rPr>
          <w:rFonts w:ascii="Times New Roman" w:eastAsia="Times New Roman" w:hAnsi="Times New Roman" w:cs="Times New Roman"/>
          <w:color w:val="000000"/>
          <w:sz w:val="24"/>
          <w:szCs w:val="24"/>
          <w:lang w:eastAsia="pl-PL"/>
        </w:rPr>
      </w:pPr>
      <w:r w:rsidRPr="00C30AAD">
        <w:rPr>
          <w:rFonts w:ascii="Times New Roman" w:eastAsia="Times New Roman" w:hAnsi="Times New Roman" w:cs="Times New Roman"/>
          <w:color w:val="000000"/>
          <w:lang w:eastAsia="pl-PL"/>
        </w:rPr>
        <w:t xml:space="preserve">Egzamin </w:t>
      </w:r>
      <w:r>
        <w:rPr>
          <w:rFonts w:ascii="Times New Roman" w:eastAsia="Times New Roman" w:hAnsi="Times New Roman" w:cs="Times New Roman"/>
          <w:color w:val="000000"/>
          <w:lang w:eastAsia="pl-PL"/>
        </w:rPr>
        <w:t>będzie</w:t>
      </w:r>
      <w:r w:rsidRPr="00C30AAD">
        <w:rPr>
          <w:rFonts w:ascii="Times New Roman" w:eastAsia="Times New Roman" w:hAnsi="Times New Roman" w:cs="Times New Roman"/>
          <w:color w:val="000000"/>
          <w:lang w:eastAsia="pl-PL"/>
        </w:rPr>
        <w:t xml:space="preserve"> przeprowadzony </w:t>
      </w:r>
      <w:r w:rsidRPr="00F06274">
        <w:rPr>
          <w:rFonts w:ascii="Times New Roman" w:eastAsia="Times New Roman" w:hAnsi="Times New Roman" w:cs="Times New Roman"/>
          <w:color w:val="000000"/>
          <w:lang w:eastAsia="pl-PL"/>
        </w:rPr>
        <w:t>w siedzibie</w:t>
      </w:r>
      <w:r w:rsidRPr="00C30AAD">
        <w:rPr>
          <w:rFonts w:ascii="Times New Roman" w:eastAsia="Times New Roman" w:hAnsi="Times New Roman" w:cs="Times New Roman"/>
          <w:color w:val="000000"/>
          <w:lang w:eastAsia="pl-PL"/>
        </w:rPr>
        <w:t xml:space="preserve"> Org</w:t>
      </w:r>
      <w:r w:rsidRPr="00C30AAD">
        <w:rPr>
          <w:rFonts w:ascii="Times New Roman" w:eastAsia="Times New Roman" w:hAnsi="Times New Roman" w:cs="Times New Roman"/>
          <w:color w:val="000000"/>
          <w:sz w:val="24"/>
          <w:szCs w:val="24"/>
          <w:lang w:eastAsia="pl-PL"/>
        </w:rPr>
        <w:t>anizatora.</w:t>
      </w:r>
    </w:p>
    <w:p w14:paraId="757A0646" w14:textId="77777777" w:rsidR="002B08BB" w:rsidRPr="004E2339" w:rsidRDefault="002B08BB" w:rsidP="002B08BB">
      <w:pPr>
        <w:numPr>
          <w:ilvl w:val="1"/>
          <w:numId w:val="9"/>
        </w:numPr>
        <w:spacing w:before="100" w:beforeAutospacing="1" w:after="100" w:afterAutospacing="1"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Organizator nie ponosi kosztów dojazdu do siedziby Organizatora oraz kosztów ewentualnego zakwaterowania. </w:t>
      </w:r>
    </w:p>
    <w:p w14:paraId="3BD45F0C" w14:textId="41DDED7A" w:rsidR="002B08BB" w:rsidRPr="00F06274" w:rsidRDefault="002B08BB" w:rsidP="002E360F">
      <w:pPr>
        <w:pStyle w:val="Nagwek2"/>
        <w:rPr>
          <w:lang w:eastAsia="pl-PL"/>
        </w:rPr>
      </w:pPr>
      <w:r w:rsidRPr="00F06274">
        <w:rPr>
          <w:lang w:eastAsia="pl-PL"/>
        </w:rPr>
        <w:lastRenderedPageBreak/>
        <w:t xml:space="preserve">§ </w:t>
      </w:r>
      <w:r>
        <w:rPr>
          <w:lang w:eastAsia="pl-PL"/>
        </w:rPr>
        <w:t>5</w:t>
      </w:r>
      <w:r w:rsidR="002E360F">
        <w:rPr>
          <w:lang w:eastAsia="pl-PL"/>
        </w:rPr>
        <w:br/>
      </w:r>
      <w:r>
        <w:rPr>
          <w:lang w:eastAsia="pl-PL"/>
        </w:rPr>
        <w:t>Przebieg</w:t>
      </w:r>
      <w:r w:rsidRPr="00F06274">
        <w:rPr>
          <w:lang w:eastAsia="pl-PL"/>
        </w:rPr>
        <w:t xml:space="preserve"> Konkursu</w:t>
      </w:r>
    </w:p>
    <w:p w14:paraId="5D4F150B" w14:textId="77777777" w:rsidR="002B08BB" w:rsidRPr="002D2E3B" w:rsidRDefault="002B08BB" w:rsidP="002B08BB">
      <w:pPr>
        <w:pStyle w:val="Akapitzlist"/>
        <w:numPr>
          <w:ilvl w:val="0"/>
          <w:numId w:val="16"/>
        </w:numPr>
        <w:shd w:val="clear" w:color="auto" w:fill="FFFFFF"/>
        <w:tabs>
          <w:tab w:val="clear" w:pos="708"/>
          <w:tab w:val="num" w:pos="1065"/>
        </w:tabs>
        <w:spacing w:after="0" w:line="276" w:lineRule="auto"/>
        <w:ind w:left="714" w:hanging="357"/>
        <w:contextualSpacing w:val="0"/>
        <w:jc w:val="both"/>
        <w:rPr>
          <w:rFonts w:ascii="Times New Roman" w:eastAsia="Times New Roman" w:hAnsi="Times New Roman"/>
          <w:color w:val="000000"/>
          <w:shd w:val="clear" w:color="auto" w:fill="FFFFFF"/>
        </w:rPr>
      </w:pPr>
      <w:r w:rsidRPr="00606844">
        <w:rPr>
          <w:rFonts w:ascii="Times New Roman" w:hAnsi="Times New Roman"/>
          <w:b/>
          <w:color w:val="000000"/>
        </w:rPr>
        <w:t>I etap konkursu</w:t>
      </w:r>
      <w:r w:rsidRPr="00606844">
        <w:rPr>
          <w:rFonts w:ascii="Times New Roman" w:hAnsi="Times New Roman"/>
          <w:color w:val="000000"/>
        </w:rPr>
        <w:t xml:space="preserve"> </w:t>
      </w:r>
      <w:r>
        <w:rPr>
          <w:rFonts w:ascii="Times New Roman" w:hAnsi="Times New Roman"/>
          <w:color w:val="000000"/>
        </w:rPr>
        <w:t xml:space="preserve">odbywa się w formie online i </w:t>
      </w:r>
      <w:r w:rsidRPr="00606844">
        <w:rPr>
          <w:rFonts w:ascii="Times New Roman" w:hAnsi="Times New Roman"/>
          <w:color w:val="000000"/>
        </w:rPr>
        <w:t xml:space="preserve">polega na samodzielnym wypełnieniu przez Uczestnika testu </w:t>
      </w:r>
      <w:r w:rsidRPr="00606844">
        <w:rPr>
          <w:rFonts w:ascii="Times New Roman" w:eastAsia="Times New Roman" w:hAnsi="Times New Roman"/>
          <w:color w:val="000000"/>
          <w:shd w:val="clear" w:color="auto" w:fill="FFFFFF"/>
        </w:rPr>
        <w:t>z zakresu:</w:t>
      </w:r>
      <w:r>
        <w:rPr>
          <w:rFonts w:ascii="Times New Roman" w:eastAsia="Times New Roman" w:hAnsi="Times New Roman"/>
          <w:color w:val="000000"/>
          <w:shd w:val="clear" w:color="auto" w:fill="FFFFFF"/>
        </w:rPr>
        <w:t xml:space="preserve"> </w:t>
      </w:r>
      <w:r w:rsidRPr="002D2E3B">
        <w:rPr>
          <w:rFonts w:ascii="Times New Roman" w:hAnsi="Times New Roman"/>
          <w:b/>
          <w:color w:val="000000"/>
        </w:rPr>
        <w:t xml:space="preserve">Prawa </w:t>
      </w:r>
      <w:r>
        <w:rPr>
          <w:rFonts w:ascii="Times New Roman" w:hAnsi="Times New Roman"/>
          <w:b/>
          <w:color w:val="000000"/>
        </w:rPr>
        <w:t>cywilnego – część ogólna i prawo rzeczowe.</w:t>
      </w:r>
    </w:p>
    <w:p w14:paraId="3DE71DFD"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jc w:val="both"/>
        <w:rPr>
          <w:rFonts w:ascii="Times New Roman" w:hAnsi="Times New Roman"/>
          <w:color w:val="000000"/>
        </w:rPr>
      </w:pPr>
      <w:r w:rsidRPr="00606844">
        <w:rPr>
          <w:rFonts w:ascii="Times New Roman" w:hAnsi="Times New Roman"/>
          <w:color w:val="000000"/>
        </w:rPr>
        <w:t xml:space="preserve">Pytania testowe dotyczą wyłącznie </w:t>
      </w:r>
      <w:r>
        <w:rPr>
          <w:rFonts w:ascii="Times New Roman" w:hAnsi="Times New Roman"/>
          <w:color w:val="000000"/>
        </w:rPr>
        <w:t>tematyki Konkursu.</w:t>
      </w:r>
      <w:r w:rsidRPr="00606844">
        <w:rPr>
          <w:rFonts w:ascii="Times New Roman" w:hAnsi="Times New Roman"/>
          <w:color w:val="000000"/>
        </w:rPr>
        <w:t xml:space="preserve"> Test składa się z </w:t>
      </w:r>
      <w:r>
        <w:rPr>
          <w:rFonts w:ascii="Times New Roman" w:hAnsi="Times New Roman"/>
          <w:color w:val="000000"/>
        </w:rPr>
        <w:t xml:space="preserve">20 </w:t>
      </w:r>
      <w:r w:rsidRPr="00606844">
        <w:rPr>
          <w:rFonts w:ascii="Times New Roman" w:hAnsi="Times New Roman"/>
          <w:color w:val="000000"/>
        </w:rPr>
        <w:t>pytań, mających charakter zamknięty i jednokrotnego wyboru. Czas na rozwiązanie testu wynosi 15 min. Uczestnik może zakończyć rozwiązywanie testu przed upływem 15 minut.</w:t>
      </w:r>
    </w:p>
    <w:p w14:paraId="66764854"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jc w:val="both"/>
        <w:rPr>
          <w:rFonts w:ascii="Times New Roman" w:hAnsi="Times New Roman"/>
          <w:color w:val="000000"/>
        </w:rPr>
      </w:pPr>
      <w:r w:rsidRPr="00606844">
        <w:rPr>
          <w:rFonts w:ascii="Times New Roman" w:hAnsi="Times New Roman"/>
        </w:rPr>
        <w:t>Po zakończeniu rozwiązywania testów przez wszystkich Uczestników, Komisja przystępuje do ustalenia wyników I etapu Konkursu</w:t>
      </w:r>
      <w:r w:rsidRPr="00606844">
        <w:rPr>
          <w:rFonts w:ascii="Times New Roman" w:hAnsi="Times New Roman"/>
          <w:color w:val="000000"/>
        </w:rPr>
        <w:t>. Uczestnik Konkursu w I etapie może otrzymać maksymalnie</w:t>
      </w:r>
      <w:r>
        <w:rPr>
          <w:rFonts w:ascii="Times New Roman" w:hAnsi="Times New Roman"/>
          <w:color w:val="000000"/>
        </w:rPr>
        <w:t xml:space="preserve"> 20</w:t>
      </w:r>
      <w:r w:rsidRPr="00606844">
        <w:rPr>
          <w:rFonts w:ascii="Times New Roman" w:hAnsi="Times New Roman"/>
          <w:color w:val="000000"/>
        </w:rPr>
        <w:t xml:space="preserve"> punktów. Nie stosuje się punktów ujemnych. Za prawidłową odpowiedź przyznaje się 1 pkt, za nieprawidłową - 0 pkt. Poprawienie odpowiedzi nie jest dopuszczalne.</w:t>
      </w:r>
    </w:p>
    <w:p w14:paraId="62C19B0D"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jc w:val="both"/>
        <w:rPr>
          <w:rFonts w:ascii="Times New Roman" w:hAnsi="Times New Roman"/>
          <w:color w:val="000000"/>
        </w:rPr>
      </w:pPr>
      <w:r w:rsidRPr="00606844">
        <w:rPr>
          <w:rFonts w:ascii="Times New Roman" w:hAnsi="Times New Roman"/>
          <w:color w:val="000000"/>
        </w:rPr>
        <w:t xml:space="preserve">Po ustaleniu wyników I etapu, Komisja dopuszcza do II etapu Konkursu </w:t>
      </w:r>
      <w:r>
        <w:rPr>
          <w:rFonts w:ascii="Times New Roman" w:hAnsi="Times New Roman"/>
          <w:color w:val="000000"/>
        </w:rPr>
        <w:t>Uczestników, którzy z etapu I otrzymali co najmniej 75% punktów.</w:t>
      </w:r>
      <w:r w:rsidRPr="00606844">
        <w:rPr>
          <w:rFonts w:ascii="Times New Roman" w:hAnsi="Times New Roman"/>
          <w:color w:val="000000"/>
        </w:rPr>
        <w:t xml:space="preserve"> W przypadku spełnienia powyższego warunku przez większą liczbę uczestników, do </w:t>
      </w:r>
      <w:r>
        <w:rPr>
          <w:rFonts w:ascii="Times New Roman" w:hAnsi="Times New Roman"/>
          <w:color w:val="000000"/>
        </w:rPr>
        <w:t>Etapu II</w:t>
      </w:r>
      <w:r w:rsidRPr="00606844">
        <w:rPr>
          <w:rFonts w:ascii="Times New Roman" w:hAnsi="Times New Roman"/>
          <w:color w:val="000000"/>
        </w:rPr>
        <w:t xml:space="preserve"> zostają zakwalifikowani wszyscy uprawnieni.</w:t>
      </w:r>
    </w:p>
    <w:p w14:paraId="38662813" w14:textId="77777777" w:rsidR="002B08BB" w:rsidRPr="002D2E3B" w:rsidRDefault="002B08BB" w:rsidP="002B08BB">
      <w:pPr>
        <w:numPr>
          <w:ilvl w:val="0"/>
          <w:numId w:val="16"/>
        </w:numPr>
        <w:shd w:val="clear" w:color="auto" w:fill="FFFFFF"/>
        <w:tabs>
          <w:tab w:val="clear" w:pos="708"/>
          <w:tab w:val="num" w:pos="1065"/>
        </w:tabs>
        <w:spacing w:after="0" w:line="276" w:lineRule="auto"/>
        <w:ind w:left="714"/>
        <w:jc w:val="both"/>
        <w:rPr>
          <w:rFonts w:ascii="Times New Roman" w:hAnsi="Times New Roman"/>
          <w:color w:val="000000"/>
        </w:rPr>
      </w:pPr>
      <w:r w:rsidRPr="00606844">
        <w:rPr>
          <w:rFonts w:ascii="Times New Roman" w:hAnsi="Times New Roman"/>
          <w:b/>
          <w:color w:val="000000"/>
        </w:rPr>
        <w:t>II etap konkursu</w:t>
      </w:r>
      <w:r>
        <w:rPr>
          <w:rFonts w:ascii="Times New Roman" w:hAnsi="Times New Roman"/>
          <w:b/>
          <w:color w:val="000000"/>
        </w:rPr>
        <w:t xml:space="preserve"> </w:t>
      </w:r>
      <w:r w:rsidRPr="00606844">
        <w:rPr>
          <w:rFonts w:ascii="Times New Roman" w:hAnsi="Times New Roman"/>
          <w:color w:val="000000"/>
        </w:rPr>
        <w:t>polega na</w:t>
      </w:r>
      <w:r>
        <w:rPr>
          <w:rFonts w:ascii="Times New Roman" w:hAnsi="Times New Roman"/>
          <w:color w:val="000000"/>
        </w:rPr>
        <w:t xml:space="preserve"> rozwiązaniu </w:t>
      </w:r>
      <w:proofErr w:type="spellStart"/>
      <w:r>
        <w:rPr>
          <w:rFonts w:ascii="Times New Roman" w:hAnsi="Times New Roman"/>
          <w:color w:val="000000"/>
        </w:rPr>
        <w:t>case</w:t>
      </w:r>
      <w:proofErr w:type="spellEnd"/>
      <w:r>
        <w:rPr>
          <w:rFonts w:ascii="Times New Roman" w:hAnsi="Times New Roman"/>
          <w:color w:val="000000"/>
        </w:rPr>
        <w:t xml:space="preserve"> law z zakresu prawa cywilnego – część ogólna i prawo rzeczowe. </w:t>
      </w:r>
      <w:r w:rsidRPr="00606844">
        <w:rPr>
          <w:rFonts w:ascii="Times New Roman" w:hAnsi="Times New Roman"/>
          <w:color w:val="000000"/>
        </w:rPr>
        <w:t xml:space="preserve"> </w:t>
      </w:r>
    </w:p>
    <w:p w14:paraId="421C3F63"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jc w:val="both"/>
        <w:rPr>
          <w:rFonts w:ascii="Times New Roman" w:hAnsi="Times New Roman"/>
          <w:color w:val="000000"/>
        </w:rPr>
      </w:pPr>
      <w:r w:rsidRPr="00606844">
        <w:rPr>
          <w:rFonts w:ascii="Times New Roman" w:hAnsi="Times New Roman"/>
          <w:color w:val="000000"/>
        </w:rPr>
        <w:t>Uczestnicy II etapu Konkursu (Finaliści) prezentują</w:t>
      </w:r>
      <w:r>
        <w:rPr>
          <w:rFonts w:ascii="Times New Roman" w:hAnsi="Times New Roman"/>
          <w:color w:val="000000"/>
        </w:rPr>
        <w:t xml:space="preserve"> przygotowane przez siebie rozwiązanie Case Law Komisji. Kolejność prezentowania swoich rozwiązań przez </w:t>
      </w:r>
      <w:proofErr w:type="spellStart"/>
      <w:r>
        <w:rPr>
          <w:rFonts w:ascii="Times New Roman" w:hAnsi="Times New Roman"/>
          <w:color w:val="000000"/>
        </w:rPr>
        <w:t>Uczetników</w:t>
      </w:r>
      <w:proofErr w:type="spellEnd"/>
      <w:r>
        <w:rPr>
          <w:rFonts w:ascii="Times New Roman" w:hAnsi="Times New Roman"/>
          <w:color w:val="000000"/>
        </w:rPr>
        <w:t xml:space="preserve"> Konkursu następuje w kolejności alfabetycznej. </w:t>
      </w:r>
    </w:p>
    <w:p w14:paraId="50B894AD"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jc w:val="both"/>
        <w:rPr>
          <w:rFonts w:ascii="Times New Roman" w:hAnsi="Times New Roman"/>
          <w:color w:val="000000"/>
        </w:rPr>
      </w:pPr>
      <w:r w:rsidRPr="00606844">
        <w:rPr>
          <w:rFonts w:ascii="Times New Roman" w:hAnsi="Times New Roman"/>
          <w:color w:val="000000"/>
        </w:rPr>
        <w:t>Każdy z członków Komisji ma prawo po wysłuchaniu Finalisty zadać mu maksymalnie 1 pytanie uzupełniające</w:t>
      </w:r>
      <w:r>
        <w:rPr>
          <w:rFonts w:ascii="Times New Roman" w:hAnsi="Times New Roman"/>
          <w:color w:val="000000"/>
        </w:rPr>
        <w:t xml:space="preserve"> dotyczące przygotowanego przez Finalistę rozwiązania </w:t>
      </w:r>
      <w:proofErr w:type="spellStart"/>
      <w:r>
        <w:rPr>
          <w:rFonts w:ascii="Times New Roman" w:hAnsi="Times New Roman"/>
          <w:color w:val="000000"/>
        </w:rPr>
        <w:t>case</w:t>
      </w:r>
      <w:proofErr w:type="spellEnd"/>
      <w:r>
        <w:rPr>
          <w:rFonts w:ascii="Times New Roman" w:hAnsi="Times New Roman"/>
          <w:color w:val="000000"/>
        </w:rPr>
        <w:t xml:space="preserve"> law.</w:t>
      </w:r>
    </w:p>
    <w:p w14:paraId="542C9746"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hanging="357"/>
        <w:jc w:val="both"/>
        <w:rPr>
          <w:rFonts w:ascii="Times New Roman" w:hAnsi="Times New Roman"/>
          <w:color w:val="000000"/>
        </w:rPr>
      </w:pPr>
      <w:r w:rsidRPr="00606844">
        <w:rPr>
          <w:rFonts w:ascii="Times New Roman" w:hAnsi="Times New Roman"/>
          <w:color w:val="000000"/>
        </w:rPr>
        <w:t xml:space="preserve">Każdy z członków Komisji po wysłuchaniu Finalisty przyznaje mu maksymalnie </w:t>
      </w:r>
      <w:r>
        <w:rPr>
          <w:rFonts w:ascii="Times New Roman" w:hAnsi="Times New Roman"/>
          <w:color w:val="000000"/>
        </w:rPr>
        <w:t>3</w:t>
      </w:r>
      <w:r w:rsidRPr="00606844">
        <w:rPr>
          <w:rFonts w:ascii="Times New Roman" w:hAnsi="Times New Roman"/>
          <w:color w:val="000000"/>
        </w:rPr>
        <w:t xml:space="preserve"> pkt, na które składają się: </w:t>
      </w:r>
      <w:r>
        <w:rPr>
          <w:rFonts w:ascii="Times New Roman" w:hAnsi="Times New Roman"/>
          <w:color w:val="000000"/>
        </w:rPr>
        <w:t xml:space="preserve">0- 1 </w:t>
      </w:r>
      <w:r w:rsidRPr="00606844">
        <w:rPr>
          <w:rFonts w:ascii="Times New Roman" w:hAnsi="Times New Roman"/>
          <w:color w:val="000000"/>
        </w:rPr>
        <w:t xml:space="preserve">pkt - za poprawność udzielonej odpowiedzi, </w:t>
      </w:r>
      <w:r>
        <w:rPr>
          <w:rFonts w:ascii="Times New Roman" w:hAnsi="Times New Roman"/>
          <w:color w:val="000000"/>
        </w:rPr>
        <w:t>0-1</w:t>
      </w:r>
      <w:r w:rsidRPr="00606844">
        <w:rPr>
          <w:rFonts w:ascii="Times New Roman" w:hAnsi="Times New Roman"/>
          <w:color w:val="000000"/>
        </w:rPr>
        <w:t xml:space="preserve"> pkt - za zakres posiadanej wiedzy oraz </w:t>
      </w:r>
      <w:r>
        <w:rPr>
          <w:rFonts w:ascii="Times New Roman" w:hAnsi="Times New Roman"/>
          <w:color w:val="000000"/>
        </w:rPr>
        <w:t xml:space="preserve">0-1 </w:t>
      </w:r>
      <w:r w:rsidRPr="00606844">
        <w:rPr>
          <w:rFonts w:ascii="Times New Roman" w:hAnsi="Times New Roman"/>
          <w:color w:val="000000"/>
        </w:rPr>
        <w:t>umiejętność jej zaprezentowania.</w:t>
      </w:r>
    </w:p>
    <w:p w14:paraId="4DB43DE2" w14:textId="77777777" w:rsidR="002B08BB" w:rsidRPr="00606844" w:rsidRDefault="002B08BB" w:rsidP="002B08BB">
      <w:pPr>
        <w:numPr>
          <w:ilvl w:val="0"/>
          <w:numId w:val="16"/>
        </w:numPr>
        <w:shd w:val="clear" w:color="auto" w:fill="FFFFFF"/>
        <w:tabs>
          <w:tab w:val="clear" w:pos="708"/>
          <w:tab w:val="num" w:pos="1065"/>
        </w:tabs>
        <w:spacing w:after="0" w:line="276" w:lineRule="auto"/>
        <w:ind w:left="714" w:hanging="357"/>
        <w:jc w:val="both"/>
        <w:rPr>
          <w:rFonts w:ascii="Times New Roman" w:hAnsi="Times New Roman"/>
          <w:color w:val="000000"/>
        </w:rPr>
      </w:pPr>
      <w:r w:rsidRPr="00606844">
        <w:rPr>
          <w:rFonts w:ascii="Times New Roman" w:hAnsi="Times New Roman"/>
          <w:color w:val="000000"/>
        </w:rPr>
        <w:t xml:space="preserve">Po wysłuchaniu odpowiedzi wszystkich Finalistów, Komisja przystępuje do zliczenia punktacji z I </w:t>
      </w:r>
      <w:proofErr w:type="spellStart"/>
      <w:r w:rsidRPr="00606844">
        <w:rPr>
          <w:rFonts w:ascii="Times New Roman" w:hAnsi="Times New Roman"/>
          <w:color w:val="000000"/>
        </w:rPr>
        <w:t>i</w:t>
      </w:r>
      <w:proofErr w:type="spellEnd"/>
      <w:r w:rsidRPr="00606844">
        <w:rPr>
          <w:rFonts w:ascii="Times New Roman" w:hAnsi="Times New Roman"/>
          <w:color w:val="000000"/>
        </w:rPr>
        <w:t xml:space="preserve"> II etapu Konkursu, wskazując następnie trzech Laureatów Konkursu za zajęcie I, I</w:t>
      </w:r>
      <w:r w:rsidRPr="00606844">
        <w:rPr>
          <w:rFonts w:ascii="Times New Roman" w:hAnsi="Times New Roman"/>
        </w:rPr>
        <w:t>I i III miejsca w Finale.</w:t>
      </w:r>
    </w:p>
    <w:p w14:paraId="2E96A6AE" w14:textId="1F561164" w:rsidR="002E360F" w:rsidRPr="002E360F" w:rsidRDefault="002B08BB" w:rsidP="00781B49">
      <w:pPr>
        <w:numPr>
          <w:ilvl w:val="0"/>
          <w:numId w:val="16"/>
        </w:numPr>
        <w:shd w:val="clear" w:color="auto" w:fill="FFFFFF"/>
        <w:tabs>
          <w:tab w:val="clear" w:pos="708"/>
          <w:tab w:val="num" w:pos="1065"/>
        </w:tabs>
        <w:spacing w:before="100" w:beforeAutospacing="1" w:after="0" w:line="276" w:lineRule="auto"/>
        <w:ind w:left="714" w:hanging="357"/>
        <w:jc w:val="both"/>
        <w:rPr>
          <w:rFonts w:ascii="Times New Roman" w:hAnsi="Times New Roman"/>
          <w:color w:val="000000"/>
        </w:rPr>
      </w:pPr>
      <w:r w:rsidRPr="002E360F">
        <w:rPr>
          <w:rFonts w:ascii="Times New Roman" w:hAnsi="Times New Roman"/>
        </w:rPr>
        <w:t xml:space="preserve">Skargi </w:t>
      </w:r>
      <w:r w:rsidRPr="002E360F">
        <w:rPr>
          <w:rFonts w:ascii="Times New Roman" w:hAnsi="Times New Roman"/>
          <w:color w:val="000000"/>
        </w:rPr>
        <w:t>uczestników Konkursu rozpatruje Dziekan Wydziału Prawa i Administracji po zasięgnięciu opinii Kom</w:t>
      </w:r>
      <w:r w:rsidR="002E360F" w:rsidRPr="002E360F">
        <w:rPr>
          <w:rFonts w:ascii="Times New Roman" w:hAnsi="Times New Roman"/>
          <w:color w:val="000000"/>
        </w:rPr>
        <w:t>itetu Organizacyjnego Konkursu.</w:t>
      </w:r>
    </w:p>
    <w:p w14:paraId="4C0BAE60" w14:textId="3A85E1D9" w:rsidR="002B08BB" w:rsidRPr="00F9431B" w:rsidRDefault="002B08BB" w:rsidP="002E360F">
      <w:pPr>
        <w:pStyle w:val="Nagwek2"/>
        <w:rPr>
          <w:lang w:eastAsia="pl-PL"/>
        </w:rPr>
      </w:pPr>
      <w:r w:rsidRPr="00F9431B">
        <w:rPr>
          <w:lang w:eastAsia="pl-PL"/>
        </w:rPr>
        <w:t>§ 6</w:t>
      </w:r>
      <w:r w:rsidR="002E360F">
        <w:rPr>
          <w:lang w:eastAsia="pl-PL"/>
        </w:rPr>
        <w:br/>
      </w:r>
      <w:r w:rsidRPr="00F9431B">
        <w:rPr>
          <w:lang w:eastAsia="pl-PL"/>
        </w:rPr>
        <w:t>Kryteria oceny</w:t>
      </w:r>
    </w:p>
    <w:p w14:paraId="772D8239" w14:textId="77777777" w:rsidR="002B08BB" w:rsidRPr="00F9431B" w:rsidRDefault="002B08BB" w:rsidP="002B08BB">
      <w:pPr>
        <w:numPr>
          <w:ilvl w:val="0"/>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b/>
          <w:bCs/>
          <w:color w:val="000000"/>
          <w:lang w:eastAsia="pl-PL"/>
        </w:rPr>
        <w:t>Etap I – Test pisemny:</w:t>
      </w:r>
    </w:p>
    <w:p w14:paraId="27E9B8D9" w14:textId="77777777" w:rsidR="002B08BB" w:rsidRPr="00F9431B" w:rsidRDefault="002B08BB" w:rsidP="002B08BB">
      <w:pPr>
        <w:numPr>
          <w:ilvl w:val="1"/>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t xml:space="preserve">Oceniana będzie poprawność udzielonych odpowiedzi. Maksymalna liczba punktów do zdobycia to </w:t>
      </w:r>
      <w:r>
        <w:rPr>
          <w:rFonts w:ascii="Times New Roman" w:eastAsia="Times New Roman" w:hAnsi="Times New Roman" w:cs="Times New Roman"/>
          <w:color w:val="000000"/>
          <w:lang w:eastAsia="pl-PL"/>
        </w:rPr>
        <w:t>20</w:t>
      </w:r>
    </w:p>
    <w:p w14:paraId="4C65254A" w14:textId="77777777" w:rsidR="002B08BB" w:rsidRPr="00F9431B" w:rsidRDefault="002B08BB" w:rsidP="002B08BB">
      <w:pPr>
        <w:numPr>
          <w:ilvl w:val="1"/>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t xml:space="preserve">Uczestnicy muszą uzyskać co najmniej </w:t>
      </w:r>
      <w:r>
        <w:rPr>
          <w:rFonts w:ascii="Times New Roman" w:eastAsia="Times New Roman" w:hAnsi="Times New Roman" w:cs="Times New Roman"/>
          <w:color w:val="000000"/>
          <w:lang w:eastAsia="pl-PL"/>
        </w:rPr>
        <w:t xml:space="preserve">15 </w:t>
      </w:r>
      <w:r w:rsidRPr="00F9431B">
        <w:rPr>
          <w:rFonts w:ascii="Times New Roman" w:eastAsia="Times New Roman" w:hAnsi="Times New Roman" w:cs="Times New Roman"/>
          <w:color w:val="000000"/>
          <w:lang w:eastAsia="pl-PL"/>
        </w:rPr>
        <w:t>punktów, aby przejść do etapu ustnego.</w:t>
      </w:r>
    </w:p>
    <w:p w14:paraId="5F545429" w14:textId="77777777" w:rsidR="002B08BB" w:rsidRPr="00F9431B" w:rsidRDefault="002B08BB" w:rsidP="002B08BB">
      <w:pPr>
        <w:numPr>
          <w:ilvl w:val="0"/>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b/>
          <w:bCs/>
          <w:color w:val="000000"/>
          <w:lang w:eastAsia="pl-PL"/>
        </w:rPr>
        <w:t xml:space="preserve">Etap II – </w:t>
      </w:r>
      <w:r>
        <w:rPr>
          <w:rFonts w:ascii="Times New Roman" w:eastAsia="Times New Roman" w:hAnsi="Times New Roman" w:cs="Times New Roman"/>
          <w:b/>
          <w:bCs/>
          <w:color w:val="000000"/>
          <w:lang w:eastAsia="pl-PL"/>
        </w:rPr>
        <w:t>Case law</w:t>
      </w:r>
      <w:r w:rsidRPr="00F9431B">
        <w:rPr>
          <w:rFonts w:ascii="Times New Roman" w:eastAsia="Times New Roman" w:hAnsi="Times New Roman" w:cs="Times New Roman"/>
          <w:b/>
          <w:bCs/>
          <w:color w:val="000000"/>
          <w:lang w:eastAsia="pl-PL"/>
        </w:rPr>
        <w:t>:</w:t>
      </w:r>
    </w:p>
    <w:p w14:paraId="412D7F49" w14:textId="77777777" w:rsidR="002B08BB" w:rsidRPr="00F9431B" w:rsidRDefault="002B08BB" w:rsidP="002B08BB">
      <w:pPr>
        <w:numPr>
          <w:ilvl w:val="1"/>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t>Oceniane będą:</w:t>
      </w:r>
    </w:p>
    <w:p w14:paraId="0978FDEC" w14:textId="77777777" w:rsidR="002B08BB" w:rsidRPr="00732797" w:rsidRDefault="002B08BB" w:rsidP="002B08BB">
      <w:pPr>
        <w:numPr>
          <w:ilvl w:val="2"/>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t xml:space="preserve">Poprawność </w:t>
      </w:r>
      <w:r>
        <w:rPr>
          <w:rFonts w:ascii="Times New Roman" w:eastAsia="Times New Roman" w:hAnsi="Times New Roman" w:cs="Times New Roman"/>
          <w:color w:val="000000"/>
          <w:lang w:eastAsia="pl-PL"/>
        </w:rPr>
        <w:t>rozwiązania Case Law oraz umiejętność argumentacji;</w:t>
      </w:r>
    </w:p>
    <w:p w14:paraId="01B1F784" w14:textId="77777777" w:rsidR="002B08BB" w:rsidRPr="00F9431B" w:rsidRDefault="002B08BB" w:rsidP="002B08BB">
      <w:pPr>
        <w:numPr>
          <w:ilvl w:val="2"/>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t>Umiejętność publicznej wypowiedzi.</w:t>
      </w:r>
    </w:p>
    <w:p w14:paraId="23713FF2" w14:textId="77777777" w:rsidR="002B08BB" w:rsidRPr="00F9431B" w:rsidRDefault="002B08BB" w:rsidP="002B08BB">
      <w:pPr>
        <w:numPr>
          <w:ilvl w:val="1"/>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lastRenderedPageBreak/>
        <w:t xml:space="preserve">Każdy uczestnik może uzyskać maksymalnie </w:t>
      </w:r>
      <w:r>
        <w:rPr>
          <w:rFonts w:ascii="Times New Roman" w:eastAsia="Times New Roman" w:hAnsi="Times New Roman" w:cs="Times New Roman"/>
          <w:color w:val="000000"/>
          <w:lang w:eastAsia="pl-PL"/>
        </w:rPr>
        <w:t xml:space="preserve">9 </w:t>
      </w:r>
      <w:r w:rsidRPr="00F9431B">
        <w:rPr>
          <w:rFonts w:ascii="Times New Roman" w:eastAsia="Times New Roman" w:hAnsi="Times New Roman" w:cs="Times New Roman"/>
          <w:color w:val="000000"/>
          <w:lang w:eastAsia="pl-PL"/>
        </w:rPr>
        <w:t>punktów w etapie ustnym</w:t>
      </w:r>
      <w:r>
        <w:rPr>
          <w:rFonts w:ascii="Times New Roman" w:eastAsia="Times New Roman" w:hAnsi="Times New Roman" w:cs="Times New Roman"/>
          <w:color w:val="000000"/>
          <w:lang w:eastAsia="pl-PL"/>
        </w:rPr>
        <w:t>, po 3 punktów od każdego członka Komisji.</w:t>
      </w:r>
    </w:p>
    <w:p w14:paraId="4AAEFB36" w14:textId="77777777" w:rsidR="002B08BB" w:rsidRPr="0089184B" w:rsidRDefault="002B08BB" w:rsidP="002B08BB">
      <w:pPr>
        <w:numPr>
          <w:ilvl w:val="0"/>
          <w:numId w:val="11"/>
        </w:numPr>
        <w:spacing w:before="100" w:beforeAutospacing="1" w:after="100" w:afterAutospacing="1" w:line="276" w:lineRule="auto"/>
        <w:rPr>
          <w:rFonts w:ascii="Times New Roman" w:eastAsia="Times New Roman" w:hAnsi="Times New Roman" w:cs="Times New Roman"/>
          <w:color w:val="000000"/>
          <w:lang w:eastAsia="pl-PL"/>
        </w:rPr>
      </w:pPr>
      <w:r w:rsidRPr="00F9431B">
        <w:rPr>
          <w:rFonts w:ascii="Times New Roman" w:eastAsia="Times New Roman" w:hAnsi="Times New Roman" w:cs="Times New Roman"/>
          <w:color w:val="000000"/>
          <w:lang w:eastAsia="pl-PL"/>
        </w:rPr>
        <w:t>Ostateczna ocena uczestników będzie sumą punktów z obu etapów.</w:t>
      </w:r>
    </w:p>
    <w:p w14:paraId="24E17DCD" w14:textId="638B122C" w:rsidR="002B08BB" w:rsidRPr="0089184B" w:rsidRDefault="002E360F" w:rsidP="002E360F">
      <w:pPr>
        <w:pStyle w:val="Nagwek2"/>
      </w:pPr>
      <w:r>
        <w:t>§ 7</w:t>
      </w:r>
      <w:r>
        <w:br/>
      </w:r>
      <w:r w:rsidR="002B08BB" w:rsidRPr="00754509">
        <w:t>Nagrody</w:t>
      </w:r>
    </w:p>
    <w:p w14:paraId="79A3D4CC" w14:textId="77777777" w:rsidR="002B08BB" w:rsidRPr="00754509" w:rsidRDefault="002B08BB" w:rsidP="002B08BB">
      <w:pPr>
        <w:pStyle w:val="Akapitzlist"/>
        <w:shd w:val="clear" w:color="auto" w:fill="FFFFFF"/>
        <w:spacing w:after="0" w:line="276" w:lineRule="auto"/>
        <w:ind w:left="568" w:hanging="284"/>
        <w:jc w:val="both"/>
        <w:rPr>
          <w:rFonts w:ascii="Times New Roman" w:hAnsi="Times New Roman"/>
          <w:b/>
          <w:color w:val="000000"/>
        </w:rPr>
      </w:pPr>
      <w:r w:rsidRPr="00754509">
        <w:rPr>
          <w:rFonts w:ascii="Times New Roman" w:hAnsi="Times New Roman"/>
          <w:bCs/>
          <w:color w:val="000000"/>
        </w:rPr>
        <w:t xml:space="preserve">1. </w:t>
      </w:r>
      <w:r w:rsidRPr="00754509">
        <w:rPr>
          <w:rFonts w:ascii="Times New Roman" w:hAnsi="Times New Roman"/>
          <w:b/>
          <w:color w:val="000000"/>
        </w:rPr>
        <w:t>Finaliści (</w:t>
      </w:r>
      <w:r w:rsidRPr="00B14AE7">
        <w:rPr>
          <w:rFonts w:ascii="Times New Roman" w:hAnsi="Times New Roman"/>
          <w:bCs/>
          <w:color w:val="000000"/>
        </w:rPr>
        <w:t xml:space="preserve">uczestnicy, którzy przeszli do II etapu konkursu) </w:t>
      </w:r>
      <w:r w:rsidRPr="00754509">
        <w:rPr>
          <w:rFonts w:ascii="Times New Roman" w:hAnsi="Times New Roman"/>
          <w:color w:val="000000"/>
        </w:rPr>
        <w:t>otrzymują Dyplom poświadczający zakwalifikowanie się do Finału Konkursu</w:t>
      </w:r>
      <w:r>
        <w:rPr>
          <w:rFonts w:ascii="Times New Roman" w:hAnsi="Times New Roman"/>
          <w:color w:val="000000"/>
        </w:rPr>
        <w:t>.</w:t>
      </w:r>
    </w:p>
    <w:p w14:paraId="0F6E52E4" w14:textId="7D7A69B7" w:rsidR="002B08BB" w:rsidRPr="0089184B" w:rsidRDefault="002B08BB" w:rsidP="002E360F">
      <w:pPr>
        <w:pStyle w:val="Akapitzlist"/>
        <w:shd w:val="clear" w:color="auto" w:fill="FFFFFF"/>
        <w:spacing w:after="0" w:line="276" w:lineRule="auto"/>
        <w:ind w:left="568" w:hanging="284"/>
        <w:jc w:val="both"/>
        <w:rPr>
          <w:rFonts w:ascii="Times New Roman" w:hAnsi="Times New Roman"/>
          <w:b/>
          <w:bCs/>
          <w:color w:val="000000"/>
          <w:sz w:val="24"/>
          <w:szCs w:val="24"/>
        </w:rPr>
      </w:pPr>
      <w:r w:rsidRPr="00754509">
        <w:rPr>
          <w:rFonts w:ascii="Times New Roman" w:hAnsi="Times New Roman"/>
          <w:bCs/>
          <w:color w:val="000000"/>
        </w:rPr>
        <w:t xml:space="preserve">2. </w:t>
      </w:r>
      <w:r w:rsidRPr="00754509">
        <w:rPr>
          <w:rFonts w:ascii="Times New Roman" w:hAnsi="Times New Roman"/>
          <w:b/>
          <w:color w:val="000000"/>
        </w:rPr>
        <w:t xml:space="preserve">Laureaci konkursu (I, II i III miejsce) </w:t>
      </w:r>
      <w:r w:rsidRPr="00754509">
        <w:rPr>
          <w:rFonts w:ascii="Times New Roman" w:hAnsi="Times New Roman"/>
          <w:color w:val="000000"/>
        </w:rPr>
        <w:t>otrzymują Dyplom Laureata oraz nagrody rzeczowe ufundowane przez sponsorów Konkursu.</w:t>
      </w:r>
    </w:p>
    <w:p w14:paraId="2C613F59" w14:textId="4FA52860" w:rsidR="002B08BB" w:rsidRPr="0089184B" w:rsidRDefault="002B08BB" w:rsidP="002E360F">
      <w:pPr>
        <w:pStyle w:val="Nagwek2"/>
      </w:pPr>
      <w:r w:rsidRPr="00754509">
        <w:t>§ 8</w:t>
      </w:r>
      <w:r w:rsidR="002E360F">
        <w:br/>
      </w:r>
      <w:r w:rsidRPr="00754509">
        <w:t>Fundatorzy nagród i sponsorzy</w:t>
      </w:r>
    </w:p>
    <w:p w14:paraId="29C80829" w14:textId="77777777" w:rsidR="002B08BB" w:rsidRPr="00754509" w:rsidRDefault="002B08BB" w:rsidP="002B08BB">
      <w:pPr>
        <w:numPr>
          <w:ilvl w:val="0"/>
          <w:numId w:val="17"/>
        </w:numPr>
        <w:tabs>
          <w:tab w:val="clear" w:pos="360"/>
          <w:tab w:val="num" w:pos="644"/>
        </w:tabs>
        <w:spacing w:after="0" w:line="276" w:lineRule="auto"/>
        <w:ind w:left="641" w:hanging="357"/>
        <w:jc w:val="both"/>
        <w:rPr>
          <w:rFonts w:ascii="Times New Roman" w:hAnsi="Times New Roman"/>
        </w:rPr>
      </w:pPr>
      <w:r w:rsidRPr="00754509">
        <w:rPr>
          <w:rFonts w:ascii="Times New Roman" w:hAnsi="Times New Roman"/>
        </w:rPr>
        <w:t>Fundatorami nagród mogą zostać osoby prawne lub fizyczne, które zadeklarują i przekażą nagrody na rzecz Laureatów Konkursu.</w:t>
      </w:r>
    </w:p>
    <w:p w14:paraId="79EDC3AA" w14:textId="77777777" w:rsidR="002B08BB" w:rsidRPr="00754509" w:rsidRDefault="002B08BB" w:rsidP="002B08BB">
      <w:pPr>
        <w:numPr>
          <w:ilvl w:val="0"/>
          <w:numId w:val="17"/>
        </w:numPr>
        <w:tabs>
          <w:tab w:val="clear" w:pos="360"/>
          <w:tab w:val="num" w:pos="644"/>
        </w:tabs>
        <w:spacing w:after="0" w:line="276" w:lineRule="auto"/>
        <w:ind w:left="641" w:hanging="357"/>
        <w:jc w:val="both"/>
        <w:rPr>
          <w:rFonts w:ascii="Times New Roman" w:hAnsi="Times New Roman"/>
        </w:rPr>
      </w:pPr>
      <w:r w:rsidRPr="00754509">
        <w:rPr>
          <w:rFonts w:ascii="Times New Roman" w:hAnsi="Times New Roman"/>
        </w:rPr>
        <w:t>Oferty fundatorów nagród i sponsorów przyjmuje Przewodniczący lub Zastępcy Przewodniczącego Komitetu Organizacyjnego Konkursu.</w:t>
      </w:r>
    </w:p>
    <w:p w14:paraId="3178487F" w14:textId="77777777" w:rsidR="002B08BB" w:rsidRPr="00754509" w:rsidRDefault="002B08BB" w:rsidP="002B08BB">
      <w:pPr>
        <w:numPr>
          <w:ilvl w:val="0"/>
          <w:numId w:val="17"/>
        </w:numPr>
        <w:tabs>
          <w:tab w:val="clear" w:pos="360"/>
          <w:tab w:val="num" w:pos="644"/>
        </w:tabs>
        <w:spacing w:after="0" w:line="276" w:lineRule="auto"/>
        <w:ind w:left="641" w:hanging="357"/>
        <w:jc w:val="both"/>
        <w:rPr>
          <w:rFonts w:ascii="Times New Roman" w:hAnsi="Times New Roman"/>
        </w:rPr>
      </w:pPr>
      <w:r w:rsidRPr="00754509">
        <w:rPr>
          <w:rFonts w:ascii="Times New Roman" w:hAnsi="Times New Roman"/>
        </w:rPr>
        <w:t>Sponsorami Konkursu mogą zostać osoby prawne lub fizyczne, które zadeklarują i przekażą nagrody na rzecz Laureatów Konkursu albo zobowiążą się do wspomagania Konkursu w innych formach albo zadeklarują stałą współpracę.</w:t>
      </w:r>
    </w:p>
    <w:p w14:paraId="6E81EDCD" w14:textId="77777777" w:rsidR="002B08BB" w:rsidRPr="00754509" w:rsidRDefault="002B08BB" w:rsidP="002B08BB">
      <w:pPr>
        <w:numPr>
          <w:ilvl w:val="0"/>
          <w:numId w:val="17"/>
        </w:numPr>
        <w:tabs>
          <w:tab w:val="clear" w:pos="360"/>
          <w:tab w:val="num" w:pos="644"/>
        </w:tabs>
        <w:spacing w:after="0" w:line="276" w:lineRule="auto"/>
        <w:ind w:left="641" w:hanging="357"/>
        <w:jc w:val="both"/>
        <w:rPr>
          <w:rFonts w:ascii="Times New Roman" w:hAnsi="Times New Roman"/>
        </w:rPr>
      </w:pPr>
      <w:r w:rsidRPr="00754509">
        <w:rPr>
          <w:rFonts w:ascii="Times New Roman" w:hAnsi="Times New Roman"/>
        </w:rPr>
        <w:t>Umowy ze sponsorami i fundatorami zawier</w:t>
      </w:r>
      <w:r>
        <w:rPr>
          <w:rFonts w:ascii="Times New Roman" w:hAnsi="Times New Roman"/>
        </w:rPr>
        <w:t>a Rektor Akademii Łomżyńskiej</w:t>
      </w:r>
      <w:r w:rsidRPr="00E80D78">
        <w:rPr>
          <w:rFonts w:ascii="Times New Roman" w:hAnsi="Times New Roman"/>
          <w:color w:val="FF0000"/>
        </w:rPr>
        <w:t xml:space="preserve"> </w:t>
      </w:r>
      <w:r w:rsidRPr="00754509">
        <w:rPr>
          <w:rFonts w:ascii="Times New Roman" w:hAnsi="Times New Roman"/>
        </w:rPr>
        <w:t>zgodnie z obowiązującymi przepisami Kodeksu cywilnego.</w:t>
      </w:r>
    </w:p>
    <w:p w14:paraId="098CBE1F" w14:textId="77777777" w:rsidR="002B08BB" w:rsidRPr="00754509" w:rsidRDefault="002B08BB" w:rsidP="002B08BB">
      <w:pPr>
        <w:numPr>
          <w:ilvl w:val="0"/>
          <w:numId w:val="17"/>
        </w:numPr>
        <w:tabs>
          <w:tab w:val="clear" w:pos="360"/>
          <w:tab w:val="num" w:pos="644"/>
        </w:tabs>
        <w:spacing w:after="0" w:line="276" w:lineRule="auto"/>
        <w:ind w:left="641" w:hanging="357"/>
        <w:jc w:val="both"/>
        <w:rPr>
          <w:rFonts w:ascii="Times New Roman" w:hAnsi="Times New Roman"/>
        </w:rPr>
      </w:pPr>
      <w:r w:rsidRPr="00754509">
        <w:rPr>
          <w:rFonts w:ascii="Times New Roman" w:hAnsi="Times New Roman"/>
        </w:rPr>
        <w:t>Zgodnie z zawartymi umowami, sponsorzy i fundatorzy mają prawo do reklamy swojej działalności w czasie trwania Konkursu, w szczególności na stronach internetowych Konkursu, w czasie Finału oraz podczas uroczystości ogłoszenia wyników Konkursu, a także w materiałach dotyczących Konkursu.</w:t>
      </w:r>
    </w:p>
    <w:p w14:paraId="77666D6C" w14:textId="77777777" w:rsidR="002B08BB" w:rsidRPr="00754509" w:rsidRDefault="002B08BB" w:rsidP="002B08BB">
      <w:pPr>
        <w:numPr>
          <w:ilvl w:val="0"/>
          <w:numId w:val="17"/>
        </w:numPr>
        <w:tabs>
          <w:tab w:val="clear" w:pos="360"/>
          <w:tab w:val="num" w:pos="644"/>
        </w:tabs>
        <w:spacing w:after="0" w:line="276" w:lineRule="auto"/>
        <w:ind w:left="641" w:hanging="357"/>
        <w:jc w:val="both"/>
        <w:rPr>
          <w:rFonts w:ascii="Times New Roman" w:hAnsi="Times New Roman"/>
          <w:b/>
          <w:color w:val="000000"/>
        </w:rPr>
      </w:pPr>
      <w:r w:rsidRPr="00754509">
        <w:rPr>
          <w:rFonts w:ascii="Times New Roman" w:hAnsi="Times New Roman"/>
        </w:rPr>
        <w:t>Komitet Organizacyjny Konkursu nie bierze odpowiedzialności za przekazywane treści reklamowe będące poza jego bezpośrednią kontrolą, na przykład na witrynach internetowych, do których na stronach Konkursu będą się znajdowały odnośniki. W przypadku stwierdzenia występowania tam niewłaściwych treści zostaną podjęte odpowiednie działania w celu ich usunięcia.</w:t>
      </w:r>
    </w:p>
    <w:p w14:paraId="77128AFC" w14:textId="090444C7" w:rsidR="002B08BB" w:rsidRPr="005D2CA2" w:rsidRDefault="002B08BB" w:rsidP="002E360F">
      <w:pPr>
        <w:pStyle w:val="Nagwek2"/>
        <w:rPr>
          <w:sz w:val="24"/>
          <w:szCs w:val="24"/>
        </w:rPr>
      </w:pPr>
      <w:r>
        <w:t>§ 9</w:t>
      </w:r>
      <w:r w:rsidR="002E360F">
        <w:br/>
      </w:r>
      <w:r>
        <w:rPr>
          <w:sz w:val="24"/>
          <w:szCs w:val="24"/>
        </w:rPr>
        <w:t>Klauzula informacyjna</w:t>
      </w:r>
    </w:p>
    <w:p w14:paraId="1D6AE4C7"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1. Administratorem danych osobowych Uczestników w rozumieniu rozporządzenia Parlamentu Europejskiego i Rady (UE) 2016/679, pozyskanych i wykorzystywanych w związku z organizacją Konkursu, jest Akademia Łomżyńska z siedzibą ul. Akademicka 14, 18-400 Łomża. Administrator wyznaczył inspektora ochrony danych, z którym jest możliwy kontakt pod adresem poczty elektronicznej: iodo@al.edu.pl.</w:t>
      </w:r>
    </w:p>
    <w:p w14:paraId="28D76A41"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lastRenderedPageBreak/>
        <w:t>2. Podanie danych osobowych przez Uczestnika i złożenie zgłoszenia konkursowego oraz wyrażenie zgody na przetwarzanie danych osobowych jest dobrowolne, jednak konieczne do wzięcia udziału w Konkursie. Brak podania danych uniemożliwia uczestnictwo w Konkursie. Zakres przetwarzanych danych określa zgłoszenie konkursowe, stanowiące załącznik do Regulaminu.</w:t>
      </w:r>
    </w:p>
    <w:p w14:paraId="6B140FC9"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 xml:space="preserve">3. Dane osobowe Uczestników będą wykorzystywane w celu zakwalifikowania Uczestnika, przeprowadzenia Konkursu, wyłonienia zwycięzców oraz wręczenia nagród. Podstawą prawną przetwarzania danych osobowych Uczestnika jest jego zgoda (art. 6 ust. 1 lit. a) rozporządzenia 2016/679). </w:t>
      </w:r>
    </w:p>
    <w:p w14:paraId="7BAE797E"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4. Dane osobowe Uczestników będą wykorzystywane przez administratora przez cały czas trwania Konkursu do czasu wyłonienia zwycięzców i wręczenia nagród w Konkursie, lub do czasu wycofania zgody na ich przetwarzanie, a po tym okresie przez czas i w zakresie przewidziany przepisami prawa w celu ustalenia, dochodzenia i obrony przed ewentualnymi roszczeniami.</w:t>
      </w:r>
    </w:p>
    <w:p w14:paraId="6F77D121"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5. Dane osobowe Uczestników nie będą udostępniane innym podmiotom, w tym innym jednostkom organizacyjnym Akademii Łomżyńskiej; mogą być jednak przekazywane uprawnionym instytucjom na mocy odpowiednich przepisów prawa.</w:t>
      </w:r>
    </w:p>
    <w:p w14:paraId="629ED0A7" w14:textId="77777777" w:rsidR="002B08BB" w:rsidRPr="0089184B" w:rsidRDefault="002B08BB" w:rsidP="002B08BB">
      <w:pPr>
        <w:shd w:val="clear" w:color="auto" w:fill="FFFFFF"/>
        <w:spacing w:after="0" w:line="276" w:lineRule="auto"/>
        <w:ind w:left="641" w:hanging="357"/>
        <w:jc w:val="both"/>
        <w:rPr>
          <w:rFonts w:ascii="Times New Roman" w:hAnsi="Times New Roman"/>
          <w:color w:val="000000"/>
          <w:sz w:val="24"/>
          <w:szCs w:val="24"/>
        </w:rPr>
      </w:pPr>
      <w:r w:rsidRPr="000D2D5C">
        <w:rPr>
          <w:rFonts w:ascii="Times New Roman" w:hAnsi="Times New Roman"/>
          <w:color w:val="000000"/>
          <w:szCs w:val="24"/>
        </w:rPr>
        <w:t>6. Uczestnik ma prawo do dostępu do dotyczących go danych, ich sprostowania, żądania ich usunięcia, ograniczenia ich wykorzystania oraz ich przeniesienia. Ma również prawo do wniesienia skargi do organu nadzorczego, którym jest Prezes Urzędu Ochrony Danych Osobowych, jeżeli uzna, że przetwarzanie jego danych narusza przepisy prawa. Uczestnik ma również prawo do wycofania zgody na przetwarzanie jego danych osobowych przez administratora w dowolnym momencie, przy czym wycofanie zgody nie ma wpływu na przetwarzanie, które miało miejsce przed jej wycofaniem.</w:t>
      </w:r>
    </w:p>
    <w:p w14:paraId="788E986D" w14:textId="4032C8E0" w:rsidR="002B08BB" w:rsidRPr="005D2CA2" w:rsidRDefault="002B08BB" w:rsidP="002E360F">
      <w:pPr>
        <w:pStyle w:val="Nagwek2"/>
      </w:pPr>
      <w:r w:rsidRPr="005D2CA2">
        <w:t xml:space="preserve">§ </w:t>
      </w:r>
      <w:r>
        <w:t>10</w:t>
      </w:r>
      <w:r w:rsidR="002E360F">
        <w:br/>
      </w:r>
      <w:r w:rsidRPr="005D2CA2">
        <w:t>Postanowienia końcowe</w:t>
      </w:r>
    </w:p>
    <w:p w14:paraId="117A821E"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1. Organizator zastrzega sobie możliwość zmiany postanowień Regulaminu.</w:t>
      </w:r>
    </w:p>
    <w:p w14:paraId="23DE6E53"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2. Organizator zastrzega sobie prawo do odwołania Konkursu w przypadku zaistnienia okoliczności uniemożliwiających jego przeprowadzenie</w:t>
      </w:r>
      <w:r>
        <w:rPr>
          <w:rFonts w:ascii="Times New Roman" w:hAnsi="Times New Roman"/>
          <w:color w:val="000000"/>
          <w:szCs w:val="24"/>
        </w:rPr>
        <w:t>.</w:t>
      </w:r>
    </w:p>
    <w:p w14:paraId="273B2D30" w14:textId="77777777" w:rsidR="002B08BB" w:rsidRPr="000D2D5C" w:rsidRDefault="002B08BB" w:rsidP="002B08BB">
      <w:pPr>
        <w:shd w:val="clear" w:color="auto" w:fill="FFFFFF"/>
        <w:spacing w:after="0" w:line="276" w:lineRule="auto"/>
        <w:ind w:left="641" w:hanging="357"/>
        <w:jc w:val="both"/>
        <w:rPr>
          <w:rFonts w:ascii="Times New Roman" w:hAnsi="Times New Roman"/>
          <w:color w:val="000000"/>
          <w:szCs w:val="24"/>
        </w:rPr>
      </w:pPr>
      <w:r w:rsidRPr="000D2D5C">
        <w:rPr>
          <w:rFonts w:ascii="Times New Roman" w:hAnsi="Times New Roman"/>
          <w:color w:val="000000"/>
          <w:szCs w:val="24"/>
        </w:rPr>
        <w:t>3. W sprawach nieprzewidzianych w Regulaminie decyzja należy do Organizatora.</w:t>
      </w:r>
    </w:p>
    <w:p w14:paraId="5C694FAA" w14:textId="77777777" w:rsidR="002B08BB" w:rsidRDefault="002B08BB" w:rsidP="002B08BB">
      <w:pPr>
        <w:shd w:val="clear" w:color="auto" w:fill="FFFFFF"/>
        <w:spacing w:after="120" w:line="276" w:lineRule="auto"/>
        <w:rPr>
          <w:rFonts w:ascii="Times New Roman" w:hAnsi="Times New Roman"/>
          <w:b/>
          <w:color w:val="000000"/>
          <w:sz w:val="24"/>
          <w:szCs w:val="24"/>
        </w:rPr>
      </w:pPr>
    </w:p>
    <w:p w14:paraId="4EDB48AB" w14:textId="320A9E57" w:rsidR="002B08BB" w:rsidRDefault="002B08BB" w:rsidP="002B08BB">
      <w:pPr>
        <w:shd w:val="clear" w:color="auto" w:fill="FFFFFF"/>
        <w:spacing w:after="120" w:line="276" w:lineRule="auto"/>
        <w:rPr>
          <w:rFonts w:ascii="Times New Roman" w:hAnsi="Times New Roman"/>
          <w:b/>
          <w:color w:val="000000"/>
          <w:sz w:val="24"/>
          <w:szCs w:val="24"/>
        </w:rPr>
      </w:pPr>
      <w:r w:rsidRPr="00EE71E9">
        <w:rPr>
          <w:rFonts w:ascii="Times New Roman" w:hAnsi="Times New Roman"/>
          <w:b/>
          <w:color w:val="000000"/>
          <w:sz w:val="24"/>
          <w:szCs w:val="24"/>
        </w:rPr>
        <w:t>Komitet organizacyjny:</w:t>
      </w:r>
    </w:p>
    <w:p w14:paraId="4D7F9586" w14:textId="77777777" w:rsidR="002B08BB" w:rsidRDefault="002B08BB" w:rsidP="002B08BB">
      <w:pPr>
        <w:shd w:val="clear" w:color="auto" w:fill="FFFFFF"/>
        <w:spacing w:after="120" w:line="276" w:lineRule="auto"/>
        <w:rPr>
          <w:rFonts w:ascii="Times New Roman" w:hAnsi="Times New Roman"/>
          <w:bCs/>
          <w:color w:val="000000"/>
          <w:sz w:val="24"/>
          <w:szCs w:val="24"/>
        </w:rPr>
      </w:pPr>
      <w:r>
        <w:rPr>
          <w:rFonts w:ascii="Times New Roman" w:hAnsi="Times New Roman"/>
          <w:bCs/>
          <w:color w:val="000000"/>
          <w:sz w:val="24"/>
          <w:szCs w:val="24"/>
        </w:rPr>
        <w:t xml:space="preserve">1. dr Ewa Jakubiak – Przewodnicząca </w:t>
      </w:r>
    </w:p>
    <w:p w14:paraId="32980182" w14:textId="77777777" w:rsidR="002B08BB" w:rsidRDefault="002B08BB" w:rsidP="002B08BB">
      <w:pPr>
        <w:shd w:val="clear" w:color="auto" w:fill="FFFFFF"/>
        <w:spacing w:after="120" w:line="276" w:lineRule="auto"/>
        <w:rPr>
          <w:rFonts w:ascii="Times New Roman" w:hAnsi="Times New Roman"/>
          <w:bCs/>
          <w:color w:val="000000"/>
          <w:sz w:val="24"/>
          <w:szCs w:val="24"/>
        </w:rPr>
      </w:pPr>
      <w:r>
        <w:rPr>
          <w:rFonts w:ascii="Times New Roman" w:hAnsi="Times New Roman"/>
          <w:bCs/>
          <w:color w:val="000000"/>
          <w:sz w:val="24"/>
          <w:szCs w:val="24"/>
        </w:rPr>
        <w:t xml:space="preserve">2. dr Magdalena Taraszkiewicz-Tyszka – Zastępca Przewodniczącego </w:t>
      </w:r>
    </w:p>
    <w:p w14:paraId="0C7EAB2D" w14:textId="77777777" w:rsidR="002B08BB" w:rsidRDefault="002B08BB" w:rsidP="002B08BB">
      <w:pPr>
        <w:shd w:val="clear" w:color="auto" w:fill="FFFFFF"/>
        <w:spacing w:after="120" w:line="276" w:lineRule="auto"/>
        <w:rPr>
          <w:rFonts w:ascii="Times New Roman" w:hAnsi="Times New Roman"/>
          <w:bCs/>
          <w:color w:val="000000"/>
          <w:sz w:val="24"/>
          <w:szCs w:val="24"/>
        </w:rPr>
      </w:pPr>
      <w:r>
        <w:rPr>
          <w:rFonts w:ascii="Times New Roman" w:hAnsi="Times New Roman"/>
          <w:bCs/>
          <w:color w:val="000000"/>
          <w:sz w:val="24"/>
          <w:szCs w:val="24"/>
        </w:rPr>
        <w:t>3. dr Katarzyna Jurewicz-</w:t>
      </w:r>
      <w:proofErr w:type="spellStart"/>
      <w:r>
        <w:rPr>
          <w:rFonts w:ascii="Times New Roman" w:hAnsi="Times New Roman"/>
          <w:bCs/>
          <w:color w:val="000000"/>
          <w:sz w:val="24"/>
          <w:szCs w:val="24"/>
        </w:rPr>
        <w:t>Bakun</w:t>
      </w:r>
      <w:proofErr w:type="spellEnd"/>
      <w:r>
        <w:rPr>
          <w:rFonts w:ascii="Times New Roman" w:hAnsi="Times New Roman"/>
          <w:bCs/>
          <w:color w:val="000000"/>
          <w:sz w:val="24"/>
          <w:szCs w:val="24"/>
        </w:rPr>
        <w:t xml:space="preserve"> - członek</w:t>
      </w:r>
    </w:p>
    <w:p w14:paraId="727993BE" w14:textId="77777777" w:rsidR="002B08BB" w:rsidRDefault="002B08BB" w:rsidP="002B08BB">
      <w:pPr>
        <w:shd w:val="clear" w:color="auto" w:fill="FFFFFF"/>
        <w:spacing w:after="120" w:line="276" w:lineRule="auto"/>
        <w:rPr>
          <w:rFonts w:ascii="Times New Roman" w:hAnsi="Times New Roman"/>
          <w:bCs/>
          <w:color w:val="000000"/>
          <w:sz w:val="24"/>
          <w:szCs w:val="24"/>
        </w:rPr>
      </w:pPr>
      <w:r>
        <w:rPr>
          <w:rFonts w:ascii="Times New Roman" w:hAnsi="Times New Roman"/>
          <w:bCs/>
          <w:color w:val="000000"/>
          <w:sz w:val="24"/>
          <w:szCs w:val="24"/>
        </w:rPr>
        <w:t xml:space="preserve">3. dr hab. Krzysztof </w:t>
      </w:r>
      <w:proofErr w:type="spellStart"/>
      <w:r>
        <w:rPr>
          <w:rFonts w:ascii="Times New Roman" w:hAnsi="Times New Roman"/>
          <w:bCs/>
          <w:color w:val="000000"/>
          <w:sz w:val="24"/>
          <w:szCs w:val="24"/>
        </w:rPr>
        <w:t>Sychowicz</w:t>
      </w:r>
      <w:proofErr w:type="spellEnd"/>
      <w:r>
        <w:rPr>
          <w:rFonts w:ascii="Times New Roman" w:hAnsi="Times New Roman"/>
          <w:bCs/>
          <w:color w:val="000000"/>
          <w:sz w:val="24"/>
          <w:szCs w:val="24"/>
        </w:rPr>
        <w:t>, prof. AŁ – członek</w:t>
      </w:r>
    </w:p>
    <w:p w14:paraId="3D25DB48" w14:textId="77777777" w:rsidR="002B08BB" w:rsidRDefault="002B08BB" w:rsidP="002B08BB">
      <w:pPr>
        <w:shd w:val="clear" w:color="auto" w:fill="FFFFFF"/>
        <w:spacing w:after="120" w:line="276" w:lineRule="auto"/>
        <w:rPr>
          <w:rFonts w:ascii="Times New Roman" w:hAnsi="Times New Roman"/>
          <w:bCs/>
          <w:color w:val="000000"/>
          <w:sz w:val="24"/>
          <w:szCs w:val="24"/>
        </w:rPr>
      </w:pPr>
      <w:r>
        <w:rPr>
          <w:rFonts w:ascii="Times New Roman" w:hAnsi="Times New Roman"/>
          <w:bCs/>
          <w:color w:val="000000"/>
          <w:sz w:val="24"/>
          <w:szCs w:val="24"/>
        </w:rPr>
        <w:t>4. mgr Joanna Włostowska – członek.</w:t>
      </w:r>
    </w:p>
    <w:p w14:paraId="705A2B5A" w14:textId="77777777" w:rsidR="002B08BB" w:rsidRPr="00DE79D8" w:rsidRDefault="002B08BB" w:rsidP="002B08BB">
      <w:pPr>
        <w:shd w:val="clear" w:color="auto" w:fill="FFFFFF"/>
        <w:spacing w:after="120" w:line="276" w:lineRule="auto"/>
        <w:rPr>
          <w:rFonts w:ascii="Times New Roman" w:hAnsi="Times New Roman"/>
          <w:b/>
          <w:color w:val="000000"/>
          <w:sz w:val="24"/>
          <w:szCs w:val="24"/>
        </w:rPr>
      </w:pPr>
    </w:p>
    <w:p w14:paraId="4E3DFF80" w14:textId="77777777" w:rsidR="002B08BB" w:rsidRPr="00DE79D8" w:rsidRDefault="002B08BB" w:rsidP="002B08BB">
      <w:pPr>
        <w:shd w:val="clear" w:color="auto" w:fill="FFFFFF"/>
        <w:spacing w:after="120" w:line="276" w:lineRule="auto"/>
        <w:rPr>
          <w:rFonts w:ascii="Times New Roman" w:hAnsi="Times New Roman"/>
          <w:b/>
          <w:color w:val="000000"/>
          <w:sz w:val="24"/>
          <w:szCs w:val="24"/>
        </w:rPr>
      </w:pPr>
      <w:r w:rsidRPr="00DE79D8">
        <w:rPr>
          <w:rFonts w:ascii="Times New Roman" w:hAnsi="Times New Roman"/>
          <w:b/>
          <w:color w:val="000000"/>
          <w:sz w:val="24"/>
          <w:szCs w:val="24"/>
        </w:rPr>
        <w:lastRenderedPageBreak/>
        <w:t>Komisja Egzaminacyjna:</w:t>
      </w:r>
    </w:p>
    <w:p w14:paraId="3B7FA93E" w14:textId="77777777" w:rsidR="002B08BB" w:rsidRPr="00E80D78" w:rsidRDefault="002B08BB" w:rsidP="002B08BB">
      <w:pPr>
        <w:shd w:val="clear" w:color="auto" w:fill="FFFFFF"/>
        <w:spacing w:after="120" w:line="276" w:lineRule="auto"/>
        <w:rPr>
          <w:rFonts w:ascii="Times New Roman" w:hAnsi="Times New Roman"/>
          <w:bCs/>
          <w:color w:val="000000"/>
          <w:sz w:val="24"/>
          <w:szCs w:val="24"/>
        </w:rPr>
      </w:pPr>
      <w:r w:rsidRPr="00E80D78">
        <w:rPr>
          <w:rFonts w:ascii="Times New Roman" w:hAnsi="Times New Roman"/>
          <w:bCs/>
          <w:color w:val="000000"/>
          <w:sz w:val="24"/>
          <w:szCs w:val="24"/>
        </w:rPr>
        <w:t xml:space="preserve">1. Prof. dr hab. Mirosława </w:t>
      </w:r>
      <w:proofErr w:type="spellStart"/>
      <w:r w:rsidRPr="00E80D78">
        <w:rPr>
          <w:rFonts w:ascii="Times New Roman" w:hAnsi="Times New Roman"/>
          <w:bCs/>
          <w:color w:val="000000"/>
          <w:sz w:val="24"/>
          <w:szCs w:val="24"/>
        </w:rPr>
        <w:t>Melezini</w:t>
      </w:r>
      <w:proofErr w:type="spellEnd"/>
      <w:r w:rsidRPr="00E80D78">
        <w:rPr>
          <w:rFonts w:ascii="Times New Roman" w:hAnsi="Times New Roman"/>
          <w:bCs/>
          <w:color w:val="000000"/>
          <w:sz w:val="24"/>
          <w:szCs w:val="24"/>
        </w:rPr>
        <w:t xml:space="preserve"> – Przewodnicząca </w:t>
      </w:r>
    </w:p>
    <w:p w14:paraId="2B8C7DE6" w14:textId="77777777" w:rsidR="002B08BB" w:rsidRPr="00DE79D8" w:rsidRDefault="002B08BB" w:rsidP="002B08BB">
      <w:pPr>
        <w:shd w:val="clear" w:color="auto" w:fill="FFFFFF"/>
        <w:spacing w:after="120" w:line="276" w:lineRule="auto"/>
        <w:rPr>
          <w:rFonts w:ascii="Times New Roman" w:hAnsi="Times New Roman"/>
          <w:bCs/>
          <w:color w:val="000000"/>
          <w:sz w:val="24"/>
          <w:szCs w:val="24"/>
        </w:rPr>
      </w:pPr>
      <w:r w:rsidRPr="00DE79D8">
        <w:rPr>
          <w:rFonts w:ascii="Times New Roman" w:hAnsi="Times New Roman"/>
          <w:bCs/>
          <w:color w:val="000000"/>
          <w:sz w:val="24"/>
          <w:szCs w:val="24"/>
        </w:rPr>
        <w:t xml:space="preserve">2. </w:t>
      </w:r>
      <w:r>
        <w:rPr>
          <w:rFonts w:ascii="Times New Roman" w:hAnsi="Times New Roman"/>
          <w:bCs/>
          <w:color w:val="000000"/>
          <w:sz w:val="24"/>
          <w:szCs w:val="24"/>
        </w:rPr>
        <w:t xml:space="preserve">dr Cezary Paweł </w:t>
      </w:r>
      <w:proofErr w:type="spellStart"/>
      <w:r>
        <w:rPr>
          <w:rFonts w:ascii="Times New Roman" w:hAnsi="Times New Roman"/>
          <w:bCs/>
          <w:color w:val="000000"/>
          <w:sz w:val="24"/>
          <w:szCs w:val="24"/>
        </w:rPr>
        <w:t>Waldzinski</w:t>
      </w:r>
      <w:proofErr w:type="spellEnd"/>
      <w:r>
        <w:rPr>
          <w:rFonts w:ascii="Times New Roman" w:hAnsi="Times New Roman"/>
          <w:bCs/>
          <w:color w:val="000000"/>
          <w:sz w:val="24"/>
          <w:szCs w:val="24"/>
        </w:rPr>
        <w:t xml:space="preserve"> – Zastępca Przewodniczącej</w:t>
      </w:r>
    </w:p>
    <w:p w14:paraId="47C6BA3E" w14:textId="77777777" w:rsidR="002B08BB" w:rsidRDefault="002B08BB" w:rsidP="002B08BB">
      <w:pPr>
        <w:shd w:val="clear" w:color="auto" w:fill="FFFFFF"/>
        <w:spacing w:after="120" w:line="276" w:lineRule="auto"/>
        <w:rPr>
          <w:rFonts w:ascii="Times New Roman" w:hAnsi="Times New Roman"/>
          <w:bCs/>
          <w:color w:val="000000"/>
          <w:sz w:val="24"/>
          <w:szCs w:val="24"/>
        </w:rPr>
      </w:pPr>
      <w:r w:rsidRPr="00DE79D8">
        <w:rPr>
          <w:rFonts w:ascii="Times New Roman" w:hAnsi="Times New Roman"/>
          <w:bCs/>
          <w:color w:val="000000"/>
          <w:sz w:val="24"/>
          <w:szCs w:val="24"/>
        </w:rPr>
        <w:t xml:space="preserve">3. dr </w:t>
      </w:r>
      <w:r>
        <w:rPr>
          <w:rFonts w:ascii="Times New Roman" w:hAnsi="Times New Roman"/>
          <w:bCs/>
          <w:color w:val="000000"/>
          <w:sz w:val="24"/>
          <w:szCs w:val="24"/>
        </w:rPr>
        <w:t>Magdalena Taraszkiewicz</w:t>
      </w:r>
      <w:r w:rsidRPr="00DE79D8">
        <w:rPr>
          <w:rFonts w:ascii="Times New Roman" w:hAnsi="Times New Roman"/>
          <w:bCs/>
          <w:color w:val="000000"/>
          <w:sz w:val="24"/>
          <w:szCs w:val="24"/>
        </w:rPr>
        <w:t xml:space="preserve"> </w:t>
      </w:r>
      <w:r>
        <w:rPr>
          <w:rFonts w:ascii="Times New Roman" w:hAnsi="Times New Roman"/>
          <w:bCs/>
          <w:color w:val="000000"/>
          <w:sz w:val="24"/>
          <w:szCs w:val="24"/>
        </w:rPr>
        <w:t>- Tyszka</w:t>
      </w:r>
      <w:r w:rsidRPr="00DE79D8">
        <w:rPr>
          <w:rFonts w:ascii="Times New Roman" w:hAnsi="Times New Roman"/>
          <w:bCs/>
          <w:color w:val="000000"/>
          <w:sz w:val="24"/>
          <w:szCs w:val="24"/>
        </w:rPr>
        <w:t>– członek</w:t>
      </w:r>
    </w:p>
    <w:p w14:paraId="2DE3C6A0" w14:textId="77777777" w:rsidR="002B08BB" w:rsidRPr="00DE79D8" w:rsidRDefault="002B08BB" w:rsidP="002B08BB">
      <w:pPr>
        <w:shd w:val="clear" w:color="auto" w:fill="FFFFFF"/>
        <w:spacing w:after="120" w:line="276" w:lineRule="auto"/>
        <w:rPr>
          <w:rFonts w:ascii="Times New Roman" w:hAnsi="Times New Roman"/>
          <w:b/>
          <w:color w:val="000000"/>
          <w:sz w:val="24"/>
          <w:szCs w:val="24"/>
        </w:rPr>
      </w:pPr>
    </w:p>
    <w:p w14:paraId="1647A365" w14:textId="77777777" w:rsidR="002B08BB" w:rsidRDefault="002B08BB" w:rsidP="002B08BB">
      <w:pPr>
        <w:shd w:val="clear" w:color="auto" w:fill="FFFFFF"/>
        <w:spacing w:after="120" w:line="276" w:lineRule="auto"/>
        <w:rPr>
          <w:rFonts w:ascii="Times New Roman" w:hAnsi="Times New Roman"/>
          <w:b/>
          <w:color w:val="000000"/>
          <w:sz w:val="24"/>
          <w:szCs w:val="24"/>
        </w:rPr>
      </w:pPr>
      <w:r w:rsidRPr="007A73A5">
        <w:rPr>
          <w:rFonts w:ascii="Times New Roman" w:hAnsi="Times New Roman"/>
          <w:b/>
          <w:color w:val="000000"/>
          <w:sz w:val="24"/>
          <w:szCs w:val="24"/>
        </w:rPr>
        <w:t>Zalecana literatura:</w:t>
      </w:r>
    </w:p>
    <w:p w14:paraId="5554272B" w14:textId="77777777" w:rsidR="002B08BB" w:rsidRPr="0089184B" w:rsidRDefault="002B08BB" w:rsidP="002B08BB">
      <w:pPr>
        <w:pStyle w:val="Akapitzlist"/>
        <w:numPr>
          <w:ilvl w:val="0"/>
          <w:numId w:val="19"/>
        </w:numPr>
        <w:shd w:val="clear" w:color="auto" w:fill="FFFFFF"/>
        <w:spacing w:after="120" w:line="276" w:lineRule="auto"/>
        <w:rPr>
          <w:rFonts w:ascii="Times New Roman" w:hAnsi="Times New Roman"/>
          <w:b/>
          <w:color w:val="000000"/>
          <w:sz w:val="24"/>
          <w:szCs w:val="24"/>
        </w:rPr>
      </w:pPr>
      <w:r>
        <w:rPr>
          <w:rFonts w:ascii="Times New Roman" w:hAnsi="Times New Roman"/>
          <w:b/>
          <w:color w:val="000000"/>
          <w:sz w:val="24"/>
          <w:szCs w:val="24"/>
        </w:rPr>
        <w:t>Akty prawne</w:t>
      </w:r>
    </w:p>
    <w:p w14:paraId="186F6F6B" w14:textId="77777777" w:rsidR="002B08BB" w:rsidRPr="00AF3A48" w:rsidRDefault="002B08BB" w:rsidP="002B08BB">
      <w:pPr>
        <w:spacing w:after="0" w:line="276" w:lineRule="auto"/>
        <w:ind w:hanging="35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ustawa z dnia 23 kwietnia 1964 r. Kodeks cywilny (tekst jedn. Dz. U. 2025 r., poz. 1071 ze zm.)</w:t>
      </w:r>
    </w:p>
    <w:p w14:paraId="06122AB3" w14:textId="77777777" w:rsidR="002B08BB" w:rsidRPr="00AF3A48" w:rsidRDefault="002B08BB" w:rsidP="002B08BB">
      <w:pPr>
        <w:spacing w:before="100" w:beforeAutospacing="1" w:after="100" w:afterAutospacing="1" w:line="276" w:lineRule="auto"/>
        <w:ind w:left="641" w:hanging="357"/>
        <w:jc w:val="both"/>
        <w:rPr>
          <w:rFonts w:ascii="Times New Roman" w:eastAsia="Times New Roman" w:hAnsi="Times New Roman" w:cs="Times New Roman"/>
          <w:b/>
          <w:bCs/>
          <w:sz w:val="24"/>
          <w:szCs w:val="24"/>
          <w:lang w:eastAsia="pl-PL"/>
        </w:rPr>
      </w:pPr>
      <w:r w:rsidRPr="00466D82">
        <w:rPr>
          <w:rFonts w:ascii="Times New Roman" w:eastAsia="Times New Roman" w:hAnsi="Times New Roman" w:cs="Times New Roman"/>
          <w:b/>
          <w:bCs/>
          <w:color w:val="000000"/>
          <w:sz w:val="24"/>
          <w:szCs w:val="24"/>
          <w:lang w:eastAsia="pl-PL"/>
        </w:rPr>
        <w:t>II.</w:t>
      </w:r>
      <w:r w:rsidRPr="00AF3A48">
        <w:rPr>
          <w:rFonts w:ascii="Times New Roman" w:eastAsia="Times New Roman" w:hAnsi="Times New Roman" w:cs="Times New Roman"/>
          <w:b/>
          <w:bCs/>
          <w:sz w:val="24"/>
          <w:szCs w:val="24"/>
          <w:lang w:eastAsia="pl-PL"/>
        </w:rPr>
        <w:t xml:space="preserve"> Literatura:</w:t>
      </w:r>
    </w:p>
    <w:p w14:paraId="01FCCBCE" w14:textId="77777777" w:rsidR="002B08BB" w:rsidRPr="002B08BB" w:rsidRDefault="002B08BB" w:rsidP="002B08BB">
      <w:pPr>
        <w:spacing w:after="0" w:line="240" w:lineRule="auto"/>
        <w:ind w:left="641" w:hanging="357"/>
        <w:jc w:val="both"/>
        <w:rPr>
          <w:rFonts w:ascii="Times New Roman" w:eastAsia="Times New Roman" w:hAnsi="Times New Roman" w:cs="Times New Roman"/>
          <w:sz w:val="24"/>
          <w:szCs w:val="24"/>
          <w:lang w:eastAsia="pl-PL"/>
        </w:rPr>
      </w:pPr>
      <w:r w:rsidRPr="002B08BB">
        <w:rPr>
          <w:rFonts w:ascii="Times New Roman" w:eastAsia="Times New Roman" w:hAnsi="Times New Roman" w:cs="Times New Roman"/>
          <w:sz w:val="24"/>
          <w:szCs w:val="24"/>
          <w:lang w:eastAsia="pl-PL"/>
        </w:rPr>
        <w:t>-  Z. Radwański, A. Olejniczak, Prawo cywilne – część ogólna, wyd. C.H. Beck, Warszawa 2025;</w:t>
      </w:r>
    </w:p>
    <w:p w14:paraId="5A2348D8" w14:textId="77777777" w:rsidR="002B08BB" w:rsidRPr="002B08BB" w:rsidRDefault="002B08BB" w:rsidP="002B08BB">
      <w:pPr>
        <w:spacing w:after="0" w:line="240" w:lineRule="auto"/>
        <w:ind w:left="641" w:hanging="357"/>
        <w:jc w:val="both"/>
        <w:rPr>
          <w:rFonts w:ascii="Times New Roman" w:eastAsia="Times New Roman" w:hAnsi="Times New Roman" w:cs="Times New Roman"/>
          <w:sz w:val="24"/>
          <w:szCs w:val="24"/>
          <w:lang w:eastAsia="pl-PL"/>
        </w:rPr>
      </w:pPr>
      <w:r w:rsidRPr="002B08BB">
        <w:rPr>
          <w:rFonts w:ascii="Times New Roman" w:eastAsia="Times New Roman" w:hAnsi="Times New Roman" w:cs="Times New Roman"/>
          <w:sz w:val="24"/>
          <w:szCs w:val="24"/>
          <w:lang w:eastAsia="pl-PL"/>
        </w:rPr>
        <w:t>-</w:t>
      </w:r>
      <w:hyperlink r:id="rId9" w:tgtFrame="_self" w:tooltip="Wojciech Bańczyk" w:history="1">
        <w:r w:rsidRPr="002B08BB">
          <w:rPr>
            <w:rStyle w:val="Hipercze"/>
            <w:rFonts w:ascii="Times New Roman" w:eastAsia="Times New Roman" w:hAnsi="Times New Roman" w:cs="Times New Roman"/>
            <w:color w:val="auto"/>
            <w:u w:val="none"/>
            <w:lang w:eastAsia="pl-PL"/>
          </w:rPr>
          <w:t>W. Bańczyk, </w:t>
        </w:r>
        <w:proofErr w:type="spellStart"/>
      </w:hyperlink>
      <w:hyperlink r:id="rId10" w:tgtFrame="_self" w:tooltip="Ulrich Ernst" w:history="1">
        <w:r w:rsidRPr="002B08BB">
          <w:rPr>
            <w:rStyle w:val="Hipercze"/>
            <w:rFonts w:ascii="Times New Roman" w:eastAsia="Times New Roman" w:hAnsi="Times New Roman" w:cs="Times New Roman"/>
            <w:color w:val="auto"/>
            <w:u w:val="none"/>
            <w:lang w:eastAsia="pl-PL"/>
          </w:rPr>
          <w:t>U.Ernst</w:t>
        </w:r>
        <w:proofErr w:type="spellEnd"/>
        <w:r w:rsidRPr="002B08BB">
          <w:rPr>
            <w:rStyle w:val="Hipercze"/>
            <w:rFonts w:ascii="Times New Roman" w:eastAsia="Times New Roman" w:hAnsi="Times New Roman" w:cs="Times New Roman"/>
            <w:color w:val="auto"/>
            <w:u w:val="none"/>
            <w:lang w:eastAsia="pl-PL"/>
          </w:rPr>
          <w:t>, </w:t>
        </w:r>
        <w:proofErr w:type="spellStart"/>
      </w:hyperlink>
      <w:hyperlink r:id="rId11" w:tgtFrame="_self" w:tooltip="Katarzyna Południak - Gierz" w:history="1">
        <w:r w:rsidRPr="002B08BB">
          <w:rPr>
            <w:rStyle w:val="Hipercze"/>
            <w:rFonts w:ascii="Times New Roman" w:eastAsia="Times New Roman" w:hAnsi="Times New Roman" w:cs="Times New Roman"/>
            <w:color w:val="auto"/>
            <w:u w:val="none"/>
            <w:lang w:eastAsia="pl-PL"/>
          </w:rPr>
          <w:t>K.Południak</w:t>
        </w:r>
        <w:proofErr w:type="spellEnd"/>
        <w:r w:rsidRPr="002B08BB">
          <w:rPr>
            <w:rStyle w:val="Hipercze"/>
            <w:rFonts w:ascii="Times New Roman" w:eastAsia="Times New Roman" w:hAnsi="Times New Roman" w:cs="Times New Roman"/>
            <w:color w:val="auto"/>
            <w:u w:val="none"/>
            <w:lang w:eastAsia="pl-PL"/>
          </w:rPr>
          <w:t xml:space="preserve"> - </w:t>
        </w:r>
        <w:proofErr w:type="spellStart"/>
        <w:r w:rsidRPr="002B08BB">
          <w:rPr>
            <w:rStyle w:val="Hipercze"/>
            <w:rFonts w:ascii="Times New Roman" w:eastAsia="Times New Roman" w:hAnsi="Times New Roman" w:cs="Times New Roman"/>
            <w:color w:val="auto"/>
            <w:u w:val="none"/>
            <w:lang w:eastAsia="pl-PL"/>
          </w:rPr>
          <w:t>Gierz</w:t>
        </w:r>
        <w:proofErr w:type="spellEnd"/>
        <w:r w:rsidRPr="002B08BB">
          <w:rPr>
            <w:rStyle w:val="Hipercze"/>
            <w:rFonts w:ascii="Times New Roman" w:eastAsia="Times New Roman" w:hAnsi="Times New Roman" w:cs="Times New Roman"/>
            <w:color w:val="auto"/>
            <w:u w:val="none"/>
            <w:lang w:eastAsia="pl-PL"/>
          </w:rPr>
          <w:t>, </w:t>
        </w:r>
        <w:proofErr w:type="spellStart"/>
      </w:hyperlink>
      <w:hyperlink r:id="rId12" w:tgtFrame="_self" w:tooltip="Anna Rachwał" w:history="1">
        <w:r w:rsidRPr="002B08BB">
          <w:rPr>
            <w:rStyle w:val="Hipercze"/>
            <w:rFonts w:ascii="Times New Roman" w:eastAsia="Times New Roman" w:hAnsi="Times New Roman" w:cs="Times New Roman"/>
            <w:color w:val="auto"/>
            <w:u w:val="none"/>
            <w:lang w:eastAsia="pl-PL"/>
          </w:rPr>
          <w:t>A.Rachwał</w:t>
        </w:r>
        <w:proofErr w:type="spellEnd"/>
        <w:r w:rsidRPr="002B08BB">
          <w:rPr>
            <w:rStyle w:val="Hipercze"/>
            <w:rFonts w:ascii="Times New Roman" w:eastAsia="Times New Roman" w:hAnsi="Times New Roman" w:cs="Times New Roman"/>
            <w:color w:val="auto"/>
            <w:u w:val="none"/>
            <w:lang w:eastAsia="pl-PL"/>
          </w:rPr>
          <w:t>, </w:t>
        </w:r>
      </w:hyperlink>
      <w:hyperlink r:id="rId13" w:tgtFrame="_self" w:tooltip="Fryderyk Zoll" w:history="1">
        <w:r w:rsidRPr="002B08BB">
          <w:rPr>
            <w:rStyle w:val="Hipercze"/>
            <w:rFonts w:ascii="Times New Roman" w:eastAsia="Times New Roman" w:hAnsi="Times New Roman" w:cs="Times New Roman"/>
            <w:color w:val="auto"/>
            <w:u w:val="none"/>
            <w:lang w:eastAsia="pl-PL"/>
          </w:rPr>
          <w:t>F. Zoll</w:t>
        </w:r>
      </w:hyperlink>
      <w:r w:rsidRPr="002B08BB">
        <w:rPr>
          <w:rFonts w:ascii="Times New Roman" w:eastAsia="Times New Roman" w:hAnsi="Times New Roman" w:cs="Times New Roman"/>
          <w:sz w:val="24"/>
          <w:szCs w:val="24"/>
          <w:lang w:eastAsia="pl-PL"/>
        </w:rPr>
        <w:t>, Prawo cywilne – część ogólna, wyd. Wolters Kluwer, Warszawa 2025;</w:t>
      </w:r>
    </w:p>
    <w:p w14:paraId="30F60DFF" w14:textId="77511AB4" w:rsidR="003F5917" w:rsidRPr="002B08BB" w:rsidRDefault="002B08BB" w:rsidP="002E360F">
      <w:pPr>
        <w:spacing w:after="0" w:line="240" w:lineRule="auto"/>
        <w:ind w:left="641" w:hanging="357"/>
        <w:jc w:val="both"/>
        <w:rPr>
          <w:rFonts w:ascii="Times New Roman" w:eastAsia="Times New Roman" w:hAnsi="Times New Roman" w:cs="Times New Roman"/>
          <w:color w:val="000000"/>
          <w:szCs w:val="24"/>
          <w:lang w:eastAsia="pl-PL"/>
        </w:rPr>
      </w:pPr>
      <w:r w:rsidRPr="002B08BB">
        <w:rPr>
          <w:rFonts w:ascii="Times New Roman" w:eastAsia="Times New Roman" w:hAnsi="Times New Roman" w:cs="Times New Roman"/>
          <w:sz w:val="24"/>
          <w:szCs w:val="24"/>
          <w:lang w:eastAsia="pl-PL"/>
        </w:rPr>
        <w:t>-J. Ignatowicz, K. Stefaniuk, Prawo rzeczowe, wyd. Wolters Kluwer, Warszawa 2022.</w:t>
      </w:r>
    </w:p>
    <w:sectPr w:rsidR="003F5917" w:rsidRPr="002B08BB" w:rsidSect="00A33BCF">
      <w:headerReference w:type="default" r:id="rId14"/>
      <w:footerReference w:type="default" r:id="rId15"/>
      <w:pgSz w:w="11906" w:h="16838" w:code="9"/>
      <w:pgMar w:top="2835"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9BAA5" w14:textId="77777777" w:rsidR="00731EDE" w:rsidRDefault="00731EDE" w:rsidP="00C048BD">
      <w:pPr>
        <w:spacing w:after="0" w:line="240" w:lineRule="auto"/>
      </w:pPr>
      <w:r>
        <w:separator/>
      </w:r>
    </w:p>
  </w:endnote>
  <w:endnote w:type="continuationSeparator" w:id="0">
    <w:p w14:paraId="4B770682" w14:textId="77777777" w:rsidR="00731EDE" w:rsidRDefault="00731EDE" w:rsidP="00C0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tblInd w:w="-5" w:type="dxa"/>
      <w:tblBorders>
        <w:top w:val="single" w:sz="8" w:space="0" w:color="075C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ydział Nauk Społecznych i Humanistycznych - Dane kontaktowe"/>
    </w:tblPr>
    <w:tblGrid>
      <w:gridCol w:w="2673"/>
      <w:gridCol w:w="2006"/>
      <w:gridCol w:w="2292"/>
      <w:gridCol w:w="2101"/>
    </w:tblGrid>
    <w:tr w:rsidR="00381413" w:rsidRPr="001B09C2" w14:paraId="26E2BFBF" w14:textId="77777777" w:rsidTr="002F6381">
      <w:trPr>
        <w:trHeight w:val="567"/>
      </w:trPr>
      <w:tc>
        <w:tcPr>
          <w:tcW w:w="2867" w:type="dxa"/>
          <w:vAlign w:val="center"/>
        </w:tcPr>
        <w:p w14:paraId="29E38076" w14:textId="4BFE9F3D" w:rsidR="00381413" w:rsidRPr="001B09C2" w:rsidRDefault="00381413" w:rsidP="001B09C2">
          <w:pPr>
            <w:pStyle w:val="Stopka"/>
            <w:rPr>
              <w:rFonts w:ascii="Times New Roman" w:hAnsi="Times New Roman" w:cs="Times New Roman"/>
              <w:sz w:val="18"/>
              <w:szCs w:val="16"/>
            </w:rPr>
          </w:pPr>
          <w:r w:rsidRPr="001B09C2">
            <w:rPr>
              <w:rFonts w:ascii="Times New Roman" w:hAnsi="Times New Roman" w:cs="Times New Roman"/>
              <w:sz w:val="18"/>
              <w:szCs w:val="16"/>
            </w:rPr>
            <w:t xml:space="preserve">Wydział </w:t>
          </w:r>
          <w:r w:rsidR="0079389A" w:rsidRPr="001B09C2">
            <w:rPr>
              <w:rFonts w:ascii="Times New Roman" w:hAnsi="Times New Roman" w:cs="Times New Roman"/>
              <w:sz w:val="18"/>
              <w:szCs w:val="16"/>
            </w:rPr>
            <w:t xml:space="preserve">Prawa </w:t>
          </w:r>
          <w:r w:rsidR="001B09C2" w:rsidRPr="001B09C2">
            <w:rPr>
              <w:rFonts w:ascii="Times New Roman" w:hAnsi="Times New Roman" w:cs="Times New Roman"/>
              <w:sz w:val="18"/>
              <w:szCs w:val="16"/>
            </w:rPr>
            <w:t xml:space="preserve">i </w:t>
          </w:r>
          <w:r w:rsidR="0079389A" w:rsidRPr="001B09C2">
            <w:rPr>
              <w:rFonts w:ascii="Times New Roman" w:hAnsi="Times New Roman" w:cs="Times New Roman"/>
              <w:sz w:val="18"/>
              <w:szCs w:val="16"/>
            </w:rPr>
            <w:t>Administracji</w:t>
          </w:r>
        </w:p>
      </w:tc>
      <w:tc>
        <w:tcPr>
          <w:tcW w:w="2122" w:type="dxa"/>
          <w:vAlign w:val="center"/>
        </w:tcPr>
        <w:p w14:paraId="17C408EF" w14:textId="77777777" w:rsidR="00381413" w:rsidRPr="001B09C2" w:rsidRDefault="00381413" w:rsidP="00381413">
          <w:pPr>
            <w:pStyle w:val="Stopka"/>
            <w:rPr>
              <w:rFonts w:ascii="Times New Roman" w:hAnsi="Times New Roman" w:cs="Times New Roman"/>
              <w:sz w:val="18"/>
              <w:szCs w:val="16"/>
            </w:rPr>
          </w:pPr>
          <w:r w:rsidRPr="001B09C2">
            <w:rPr>
              <w:rFonts w:ascii="Times New Roman" w:hAnsi="Times New Roman" w:cs="Times New Roman"/>
              <w:sz w:val="18"/>
              <w:szCs w:val="16"/>
            </w:rPr>
            <w:t>Akademicka 14</w:t>
          </w:r>
          <w:r w:rsidRPr="001B09C2">
            <w:rPr>
              <w:rFonts w:ascii="Times New Roman" w:hAnsi="Times New Roman" w:cs="Times New Roman"/>
              <w:sz w:val="18"/>
              <w:szCs w:val="16"/>
            </w:rPr>
            <w:br/>
            <w:t>18-400 Łomża</w:t>
          </w:r>
        </w:p>
      </w:tc>
      <w:tc>
        <w:tcPr>
          <w:tcW w:w="2529" w:type="dxa"/>
          <w:vAlign w:val="center"/>
        </w:tcPr>
        <w:p w14:paraId="56977909" w14:textId="77777777" w:rsidR="00381413" w:rsidRPr="001B09C2" w:rsidRDefault="00A82E21" w:rsidP="00381413">
          <w:pPr>
            <w:pStyle w:val="Stopka"/>
            <w:rPr>
              <w:rFonts w:ascii="Times New Roman" w:hAnsi="Times New Roman" w:cs="Times New Roman"/>
              <w:sz w:val="18"/>
              <w:szCs w:val="16"/>
            </w:rPr>
          </w:pPr>
          <w:r w:rsidRPr="001B09C2">
            <w:rPr>
              <w:rFonts w:ascii="Times New Roman" w:hAnsi="Times New Roman" w:cs="Times New Roman"/>
              <w:sz w:val="18"/>
              <w:szCs w:val="16"/>
            </w:rPr>
            <w:t>tel.</w:t>
          </w:r>
          <w:r w:rsidR="00381413" w:rsidRPr="001B09C2">
            <w:rPr>
              <w:rFonts w:ascii="Times New Roman" w:hAnsi="Times New Roman" w:cs="Times New Roman"/>
              <w:sz w:val="18"/>
              <w:szCs w:val="16"/>
            </w:rPr>
            <w:t xml:space="preserve"> +48 </w:t>
          </w:r>
          <w:r w:rsidR="0079389A" w:rsidRPr="001B09C2">
            <w:rPr>
              <w:rFonts w:ascii="Times New Roman" w:hAnsi="Times New Roman" w:cs="Times New Roman"/>
              <w:sz w:val="18"/>
              <w:szCs w:val="16"/>
            </w:rPr>
            <w:t>86 215 59 54</w:t>
          </w:r>
          <w:r w:rsidR="00381413" w:rsidRPr="001B09C2">
            <w:rPr>
              <w:rFonts w:ascii="Times New Roman" w:hAnsi="Times New Roman" w:cs="Times New Roman"/>
              <w:sz w:val="18"/>
              <w:szCs w:val="16"/>
            </w:rPr>
            <w:br/>
          </w:r>
          <w:r w:rsidRPr="001B09C2">
            <w:rPr>
              <w:rFonts w:ascii="Times New Roman" w:hAnsi="Times New Roman" w:cs="Times New Roman"/>
              <w:sz w:val="18"/>
              <w:szCs w:val="16"/>
            </w:rPr>
            <w:t>fax</w:t>
          </w:r>
          <w:r w:rsidR="00381413" w:rsidRPr="001B09C2">
            <w:rPr>
              <w:rFonts w:ascii="Times New Roman" w:hAnsi="Times New Roman" w:cs="Times New Roman"/>
              <w:sz w:val="18"/>
              <w:szCs w:val="16"/>
            </w:rPr>
            <w:t xml:space="preserve"> +48 86 215 66 00</w:t>
          </w:r>
        </w:p>
      </w:tc>
      <w:tc>
        <w:tcPr>
          <w:tcW w:w="1554" w:type="dxa"/>
          <w:vAlign w:val="center"/>
        </w:tcPr>
        <w:p w14:paraId="0C0B41AA" w14:textId="20764B78" w:rsidR="00381413" w:rsidRPr="001B09C2" w:rsidRDefault="00381413" w:rsidP="0079389A">
          <w:pPr>
            <w:pStyle w:val="Stopka"/>
            <w:rPr>
              <w:rFonts w:ascii="Times New Roman" w:hAnsi="Times New Roman" w:cs="Times New Roman"/>
              <w:sz w:val="18"/>
              <w:szCs w:val="16"/>
            </w:rPr>
          </w:pPr>
          <w:r w:rsidRPr="001B09C2">
            <w:rPr>
              <w:rFonts w:ascii="Times New Roman" w:hAnsi="Times New Roman" w:cs="Times New Roman"/>
              <w:sz w:val="18"/>
              <w:szCs w:val="16"/>
            </w:rPr>
            <w:t>al.edu.pl/</w:t>
          </w:r>
          <w:proofErr w:type="spellStart"/>
          <w:r w:rsidRPr="001B09C2">
            <w:rPr>
              <w:rFonts w:ascii="Times New Roman" w:hAnsi="Times New Roman" w:cs="Times New Roman"/>
              <w:sz w:val="18"/>
              <w:szCs w:val="16"/>
            </w:rPr>
            <w:t>w</w:t>
          </w:r>
          <w:r w:rsidR="0079389A" w:rsidRPr="001B09C2">
            <w:rPr>
              <w:rFonts w:ascii="Times New Roman" w:hAnsi="Times New Roman" w:cs="Times New Roman"/>
              <w:sz w:val="18"/>
              <w:szCs w:val="16"/>
            </w:rPr>
            <w:t>pa</w:t>
          </w:r>
          <w:proofErr w:type="spellEnd"/>
          <w:r w:rsidRPr="001B09C2">
            <w:rPr>
              <w:rFonts w:ascii="Times New Roman" w:hAnsi="Times New Roman" w:cs="Times New Roman"/>
              <w:sz w:val="18"/>
              <w:szCs w:val="16"/>
            </w:rPr>
            <w:br/>
          </w:r>
          <w:r w:rsidR="001B09C2" w:rsidRPr="001B09C2">
            <w:rPr>
              <w:rFonts w:ascii="Times New Roman" w:hAnsi="Times New Roman" w:cs="Times New Roman"/>
              <w:sz w:val="18"/>
              <w:szCs w:val="16"/>
            </w:rPr>
            <w:t>sekretariat</w:t>
          </w:r>
          <w:r w:rsidR="0079389A" w:rsidRPr="001B09C2">
            <w:rPr>
              <w:rFonts w:ascii="Times New Roman" w:hAnsi="Times New Roman" w:cs="Times New Roman"/>
              <w:sz w:val="18"/>
              <w:szCs w:val="16"/>
            </w:rPr>
            <w:t>wp</w:t>
          </w:r>
          <w:r w:rsidR="001B09C2" w:rsidRPr="001B09C2">
            <w:rPr>
              <w:rFonts w:ascii="Times New Roman" w:hAnsi="Times New Roman" w:cs="Times New Roman"/>
              <w:sz w:val="18"/>
              <w:szCs w:val="16"/>
            </w:rPr>
            <w:t>i</w:t>
          </w:r>
          <w:r w:rsidR="0079389A" w:rsidRPr="001B09C2">
            <w:rPr>
              <w:rFonts w:ascii="Times New Roman" w:hAnsi="Times New Roman" w:cs="Times New Roman"/>
              <w:sz w:val="18"/>
              <w:szCs w:val="16"/>
            </w:rPr>
            <w:t>a@a</w:t>
          </w:r>
          <w:r w:rsidRPr="001B09C2">
            <w:rPr>
              <w:rFonts w:ascii="Times New Roman" w:hAnsi="Times New Roman" w:cs="Times New Roman"/>
              <w:sz w:val="18"/>
              <w:szCs w:val="16"/>
            </w:rPr>
            <w:t>l.edu.pl</w:t>
          </w:r>
        </w:p>
      </w:tc>
    </w:tr>
  </w:tbl>
  <w:p w14:paraId="63E2C393" w14:textId="77777777" w:rsidR="00221A95" w:rsidRPr="001B09C2" w:rsidRDefault="00221A95" w:rsidP="00296DA9">
    <w:pPr>
      <w:pStyle w:val="Stopk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6792F" w14:textId="77777777" w:rsidR="00731EDE" w:rsidRDefault="00731EDE" w:rsidP="00C048BD">
      <w:pPr>
        <w:spacing w:after="0" w:line="240" w:lineRule="auto"/>
      </w:pPr>
      <w:r>
        <w:separator/>
      </w:r>
    </w:p>
  </w:footnote>
  <w:footnote w:type="continuationSeparator" w:id="0">
    <w:p w14:paraId="1248DC10" w14:textId="77777777" w:rsidR="00731EDE" w:rsidRDefault="00731EDE" w:rsidP="00C0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ogówki"/>
    </w:tblPr>
    <w:tblGrid>
      <w:gridCol w:w="4531"/>
      <w:gridCol w:w="4531"/>
    </w:tblGrid>
    <w:tr w:rsidR="008F407C" w14:paraId="16341D17" w14:textId="77777777" w:rsidTr="00000075">
      <w:trPr>
        <w:trHeight w:val="1079"/>
      </w:trPr>
      <w:tc>
        <w:tcPr>
          <w:tcW w:w="4531" w:type="dxa"/>
        </w:tcPr>
        <w:p w14:paraId="2DFBA400" w14:textId="77777777" w:rsidR="008F407C" w:rsidRDefault="008F407C" w:rsidP="00F90389">
          <w:pPr>
            <w:pStyle w:val="Nagwek"/>
            <w:tabs>
              <w:tab w:val="left" w:pos="315"/>
              <w:tab w:val="left" w:pos="350"/>
              <w:tab w:val="left" w:pos="1100"/>
            </w:tabs>
          </w:pPr>
          <w:r w:rsidRPr="007605DA">
            <w:rPr>
              <w:noProof/>
              <w:lang w:eastAsia="pl-PL"/>
            </w:rPr>
            <w:drawing>
              <wp:inline distT="0" distB="0" distL="0" distR="0" wp14:anchorId="0463C607" wp14:editId="02B0A7BB">
                <wp:extent cx="2097724" cy="55589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chenko\Desktop\Papier firmowy\papier-firmow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5116" cy="557856"/>
                        </a:xfrm>
                        <a:prstGeom prst="rect">
                          <a:avLst/>
                        </a:prstGeom>
                        <a:noFill/>
                        <a:ln>
                          <a:noFill/>
                        </a:ln>
                      </pic:spPr>
                    </pic:pic>
                  </a:graphicData>
                </a:graphic>
              </wp:inline>
            </w:drawing>
          </w:r>
        </w:p>
      </w:tc>
      <w:tc>
        <w:tcPr>
          <w:tcW w:w="4531" w:type="dxa"/>
        </w:tcPr>
        <w:p w14:paraId="29CF7123" w14:textId="77777777" w:rsidR="008F407C" w:rsidRPr="00380335" w:rsidRDefault="008F407C" w:rsidP="00380335">
          <w:pPr>
            <w:pStyle w:val="Nagwek"/>
            <w:tabs>
              <w:tab w:val="clear" w:pos="4536"/>
            </w:tabs>
          </w:pPr>
          <w:r w:rsidRPr="00380335">
            <w:rPr>
              <w:noProof/>
              <w:lang w:eastAsia="pl-PL"/>
            </w:rPr>
            <w:drawing>
              <wp:anchor distT="0" distB="0" distL="114300" distR="114300" simplePos="0" relativeHeight="251658240" behindDoc="1" locked="0" layoutInCell="1" allowOverlap="1" wp14:anchorId="4E1F525A" wp14:editId="22A720FD">
                <wp:simplePos x="0" y="0"/>
                <wp:positionH relativeFrom="column">
                  <wp:posOffset>176530</wp:posOffset>
                </wp:positionH>
                <wp:positionV relativeFrom="paragraph">
                  <wp:posOffset>80010</wp:posOffset>
                </wp:positionV>
                <wp:extent cx="2206625" cy="482600"/>
                <wp:effectExtent l="0" t="0" r="3175" b="0"/>
                <wp:wrapTight wrapText="bothSides">
                  <wp:wrapPolygon edited="0">
                    <wp:start x="2424" y="0"/>
                    <wp:lineTo x="0" y="2558"/>
                    <wp:lineTo x="0" y="18758"/>
                    <wp:lineTo x="559" y="20463"/>
                    <wp:lineTo x="2051" y="20463"/>
                    <wp:lineTo x="21258" y="20463"/>
                    <wp:lineTo x="21445" y="14495"/>
                    <wp:lineTo x="21445" y="0"/>
                    <wp:lineTo x="8205" y="0"/>
                    <wp:lineTo x="2424"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chenko\Desktop\ID\wnsh\wnsh.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06625"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84CB8DF" w14:textId="62069377" w:rsidR="00C048BD" w:rsidRDefault="00C048BD" w:rsidP="008F407C">
    <w:pPr>
      <w:pStyle w:val="Nagwek"/>
      <w:tabs>
        <w:tab w:val="left" w:pos="350"/>
        <w:tab w:val="left" w:pos="11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C2C876A"/>
    <w:name w:val="WW8Num5"/>
    <w:lvl w:ilvl="0">
      <w:start w:val="1"/>
      <w:numFmt w:val="decimal"/>
      <w:pStyle w:val="Nagwek5"/>
      <w:lvlText w:val="%1."/>
      <w:lvlJc w:val="left"/>
      <w:pPr>
        <w:tabs>
          <w:tab w:val="num" w:pos="708"/>
        </w:tabs>
        <w:ind w:left="360" w:hanging="360"/>
      </w:pPr>
      <w:rPr>
        <w:rFonts w:ascii="Symbol" w:hAnsi="Symbol" w:cs="Symbol" w:hint="default"/>
        <w:b w:val="0"/>
        <w:bCs/>
        <w:color w:val="00000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8"/>
    <w:multiLevelType w:val="singleLevel"/>
    <w:tmpl w:val="15FE1E04"/>
    <w:name w:val="WW8Num8"/>
    <w:lvl w:ilvl="0">
      <w:start w:val="1"/>
      <w:numFmt w:val="decimal"/>
      <w:lvlText w:val="%1."/>
      <w:lvlJc w:val="left"/>
      <w:pPr>
        <w:tabs>
          <w:tab w:val="num" w:pos="360"/>
        </w:tabs>
        <w:ind w:left="360" w:hanging="360"/>
      </w:pPr>
      <w:rPr>
        <w:rFonts w:hint="default"/>
        <w:b w:val="0"/>
        <w:i w:val="0"/>
        <w:color w:val="000000"/>
      </w:rPr>
    </w:lvl>
  </w:abstractNum>
  <w:abstractNum w:abstractNumId="2" w15:restartNumberingAfterBreak="0">
    <w:nsid w:val="028963B3"/>
    <w:multiLevelType w:val="hybridMultilevel"/>
    <w:tmpl w:val="49C22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F0DB1"/>
    <w:multiLevelType w:val="multilevel"/>
    <w:tmpl w:val="D33E8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478A3"/>
    <w:multiLevelType w:val="hybridMultilevel"/>
    <w:tmpl w:val="A22C1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823636"/>
    <w:multiLevelType w:val="hybridMultilevel"/>
    <w:tmpl w:val="7BD05A12"/>
    <w:lvl w:ilvl="0" w:tplc="B7141B78">
      <w:start w:val="1"/>
      <w:numFmt w:val="upperRoman"/>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BC0760D"/>
    <w:multiLevelType w:val="hybridMultilevel"/>
    <w:tmpl w:val="4AF03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337F3"/>
    <w:multiLevelType w:val="hybridMultilevel"/>
    <w:tmpl w:val="2F460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74444"/>
    <w:multiLevelType w:val="hybridMultilevel"/>
    <w:tmpl w:val="62B2BD7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F2E52AC"/>
    <w:multiLevelType w:val="multilevel"/>
    <w:tmpl w:val="9FE0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F1F31"/>
    <w:multiLevelType w:val="hybridMultilevel"/>
    <w:tmpl w:val="BABAE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52224B"/>
    <w:multiLevelType w:val="multilevel"/>
    <w:tmpl w:val="9082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37455"/>
    <w:multiLevelType w:val="hybridMultilevel"/>
    <w:tmpl w:val="C590C278"/>
    <w:lvl w:ilvl="0" w:tplc="41CEFE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B9B2438"/>
    <w:multiLevelType w:val="hybridMultilevel"/>
    <w:tmpl w:val="87765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5634F"/>
    <w:multiLevelType w:val="hybridMultilevel"/>
    <w:tmpl w:val="2DC2F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640785"/>
    <w:multiLevelType w:val="multilevel"/>
    <w:tmpl w:val="4FEA3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568FD"/>
    <w:multiLevelType w:val="multilevel"/>
    <w:tmpl w:val="9D52B9F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824BD"/>
    <w:multiLevelType w:val="hybridMultilevel"/>
    <w:tmpl w:val="0756F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D2391"/>
    <w:multiLevelType w:val="hybridMultilevel"/>
    <w:tmpl w:val="529CB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F42047"/>
    <w:multiLevelType w:val="hybridMultilevel"/>
    <w:tmpl w:val="5EF2C148"/>
    <w:lvl w:ilvl="0" w:tplc="6F7422EA">
      <w:start w:val="1"/>
      <w:numFmt w:val="ordinal"/>
      <w:lvlText w:val="%1"/>
      <w:lvlJc w:val="right"/>
      <w:pPr>
        <w:ind w:left="720" w:hanging="360"/>
      </w:pPr>
      <w:rPr>
        <w:rFonts w:hint="default"/>
        <w:b w:val="0"/>
        <w:cap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8A5CAE"/>
    <w:multiLevelType w:val="hybridMultilevel"/>
    <w:tmpl w:val="B59485C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8F2C3D"/>
    <w:multiLevelType w:val="hybridMultilevel"/>
    <w:tmpl w:val="CAE2E916"/>
    <w:lvl w:ilvl="0" w:tplc="0415000F">
      <w:start w:val="1"/>
      <w:numFmt w:val="decimal"/>
      <w:lvlText w:val="%1."/>
      <w:lvlJc w:val="left"/>
      <w:pPr>
        <w:ind w:left="1800" w:hanging="360"/>
      </w:pPr>
    </w:lvl>
    <w:lvl w:ilvl="1" w:tplc="0415000F">
      <w:start w:val="1"/>
      <w:numFmt w:val="decimal"/>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4A5B4326"/>
    <w:multiLevelType w:val="multilevel"/>
    <w:tmpl w:val="B504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4468AB"/>
    <w:multiLevelType w:val="hybridMultilevel"/>
    <w:tmpl w:val="54C0D94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7CF5C1E"/>
    <w:multiLevelType w:val="hybridMultilevel"/>
    <w:tmpl w:val="03005854"/>
    <w:lvl w:ilvl="0" w:tplc="1CA2CDA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CF27C3F"/>
    <w:multiLevelType w:val="hybridMultilevel"/>
    <w:tmpl w:val="9A74E7A2"/>
    <w:lvl w:ilvl="0" w:tplc="15FE1E04">
      <w:start w:val="1"/>
      <w:numFmt w:val="decimal"/>
      <w:lvlText w:val="%1."/>
      <w:lvlJc w:val="left"/>
      <w:pPr>
        <w:ind w:left="720" w:hanging="360"/>
      </w:pPr>
      <w:rPr>
        <w:rFonts w:hint="default"/>
        <w:b w:val="0"/>
        <w:i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122AA6"/>
    <w:multiLevelType w:val="hybridMultilevel"/>
    <w:tmpl w:val="DAE0491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9659AF"/>
    <w:multiLevelType w:val="hybridMultilevel"/>
    <w:tmpl w:val="B6E62BBA"/>
    <w:lvl w:ilvl="0" w:tplc="6DE459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B7515D"/>
    <w:multiLevelType w:val="hybridMultilevel"/>
    <w:tmpl w:val="4EE406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2D00892"/>
    <w:multiLevelType w:val="hybridMultilevel"/>
    <w:tmpl w:val="09CAE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4369F0"/>
    <w:multiLevelType w:val="hybridMultilevel"/>
    <w:tmpl w:val="CE9245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68443E31"/>
    <w:multiLevelType w:val="multilevel"/>
    <w:tmpl w:val="1810A372"/>
    <w:lvl w:ilvl="0">
      <w:start w:val="1"/>
      <w:numFmt w:val="upperRoman"/>
      <w:lvlText w:val="%1."/>
      <w:lvlJc w:val="left"/>
      <w:pPr>
        <w:tabs>
          <w:tab w:val="num" w:pos="708"/>
        </w:tabs>
        <w:ind w:left="360" w:hanging="360"/>
      </w:pPr>
      <w:rPr>
        <w:rFonts w:hint="default"/>
        <w:b w:val="0"/>
        <w:bCs/>
        <w:color w:val="00000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8E570FD"/>
    <w:multiLevelType w:val="hybridMultilevel"/>
    <w:tmpl w:val="B830B474"/>
    <w:lvl w:ilvl="0" w:tplc="D8BC33D0">
      <w:start w:val="1"/>
      <w:numFmt w:val="ordinal"/>
      <w:lvlText w:val="%1"/>
      <w:lvlJc w:val="right"/>
      <w:pPr>
        <w:ind w:left="720" w:hanging="360"/>
      </w:pPr>
      <w:rPr>
        <w:rFonts w:hint="default"/>
        <w:cap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FC1593"/>
    <w:multiLevelType w:val="hybridMultilevel"/>
    <w:tmpl w:val="DE4A5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060535"/>
    <w:multiLevelType w:val="hybridMultilevel"/>
    <w:tmpl w:val="72A24D5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6A307C"/>
    <w:multiLevelType w:val="hybridMultilevel"/>
    <w:tmpl w:val="987E81F0"/>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70460F02"/>
    <w:multiLevelType w:val="hybridMultilevel"/>
    <w:tmpl w:val="708E85BA"/>
    <w:lvl w:ilvl="0" w:tplc="D1D8DE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27555FC"/>
    <w:multiLevelType w:val="hybridMultilevel"/>
    <w:tmpl w:val="DA127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985BD6"/>
    <w:multiLevelType w:val="hybridMultilevel"/>
    <w:tmpl w:val="E39EDA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D16880"/>
    <w:multiLevelType w:val="hybridMultilevel"/>
    <w:tmpl w:val="AB1A8CAE"/>
    <w:lvl w:ilvl="0" w:tplc="15FE1E04">
      <w:start w:val="1"/>
      <w:numFmt w:val="decimal"/>
      <w:lvlText w:val="%1."/>
      <w:lvlJc w:val="left"/>
      <w:pPr>
        <w:ind w:left="720" w:hanging="360"/>
      </w:pPr>
      <w:rPr>
        <w:rFonts w:hint="default"/>
        <w:b w:val="0"/>
        <w:i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AC0753"/>
    <w:multiLevelType w:val="hybridMultilevel"/>
    <w:tmpl w:val="4F2EED08"/>
    <w:lvl w:ilvl="0" w:tplc="6DE459B4">
      <w:start w:val="1"/>
      <w:numFmt w:val="upperRoman"/>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C11784E"/>
    <w:multiLevelType w:val="multilevel"/>
    <w:tmpl w:val="D97E3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E467E5"/>
    <w:multiLevelType w:val="hybridMultilevel"/>
    <w:tmpl w:val="0D060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86BCB"/>
    <w:multiLevelType w:val="hybridMultilevel"/>
    <w:tmpl w:val="39EA210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6"/>
  </w:num>
  <w:num w:numId="2">
    <w:abstractNumId w:val="19"/>
  </w:num>
  <w:num w:numId="3">
    <w:abstractNumId w:val="32"/>
  </w:num>
  <w:num w:numId="4">
    <w:abstractNumId w:val="10"/>
  </w:num>
  <w:num w:numId="5">
    <w:abstractNumId w:val="29"/>
  </w:num>
  <w:num w:numId="6">
    <w:abstractNumId w:val="11"/>
  </w:num>
  <w:num w:numId="7">
    <w:abstractNumId w:val="13"/>
  </w:num>
  <w:num w:numId="8">
    <w:abstractNumId w:val="4"/>
  </w:num>
  <w:num w:numId="9">
    <w:abstractNumId w:val="3"/>
  </w:num>
  <w:num w:numId="10">
    <w:abstractNumId w:val="22"/>
  </w:num>
  <w:num w:numId="11">
    <w:abstractNumId w:val="41"/>
  </w:num>
  <w:num w:numId="12">
    <w:abstractNumId w:val="15"/>
  </w:num>
  <w:num w:numId="13">
    <w:abstractNumId w:val="9"/>
  </w:num>
  <w:num w:numId="14">
    <w:abstractNumId w:val="34"/>
  </w:num>
  <w:num w:numId="15">
    <w:abstractNumId w:val="14"/>
  </w:num>
  <w:num w:numId="16">
    <w:abstractNumId w:val="0"/>
  </w:num>
  <w:num w:numId="17">
    <w:abstractNumId w:val="1"/>
  </w:num>
  <w:num w:numId="18">
    <w:abstractNumId w:val="16"/>
  </w:num>
  <w:num w:numId="19">
    <w:abstractNumId w:val="27"/>
  </w:num>
  <w:num w:numId="20">
    <w:abstractNumId w:val="18"/>
  </w:num>
  <w:num w:numId="21">
    <w:abstractNumId w:val="30"/>
  </w:num>
  <w:num w:numId="22">
    <w:abstractNumId w:val="28"/>
  </w:num>
  <w:num w:numId="23">
    <w:abstractNumId w:val="36"/>
  </w:num>
  <w:num w:numId="24">
    <w:abstractNumId w:val="23"/>
  </w:num>
  <w:num w:numId="25">
    <w:abstractNumId w:val="12"/>
  </w:num>
  <w:num w:numId="26">
    <w:abstractNumId w:val="7"/>
  </w:num>
  <w:num w:numId="27">
    <w:abstractNumId w:val="6"/>
  </w:num>
  <w:num w:numId="28">
    <w:abstractNumId w:val="40"/>
  </w:num>
  <w:num w:numId="29">
    <w:abstractNumId w:val="43"/>
  </w:num>
  <w:num w:numId="30">
    <w:abstractNumId w:val="5"/>
  </w:num>
  <w:num w:numId="31">
    <w:abstractNumId w:val="8"/>
  </w:num>
  <w:num w:numId="32">
    <w:abstractNumId w:val="24"/>
  </w:num>
  <w:num w:numId="33">
    <w:abstractNumId w:val="42"/>
  </w:num>
  <w:num w:numId="34">
    <w:abstractNumId w:val="33"/>
  </w:num>
  <w:num w:numId="35">
    <w:abstractNumId w:val="38"/>
  </w:num>
  <w:num w:numId="36">
    <w:abstractNumId w:val="20"/>
  </w:num>
  <w:num w:numId="37">
    <w:abstractNumId w:val="35"/>
  </w:num>
  <w:num w:numId="38">
    <w:abstractNumId w:val="21"/>
  </w:num>
  <w:num w:numId="39">
    <w:abstractNumId w:val="17"/>
  </w:num>
  <w:num w:numId="40">
    <w:abstractNumId w:val="2"/>
  </w:num>
  <w:num w:numId="41">
    <w:abstractNumId w:val="37"/>
  </w:num>
  <w:num w:numId="42">
    <w:abstractNumId w:val="39"/>
  </w:num>
  <w:num w:numId="43">
    <w:abstractNumId w:val="2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16"/>
    <w:rsid w:val="00000075"/>
    <w:rsid w:val="00013B55"/>
    <w:rsid w:val="00017A31"/>
    <w:rsid w:val="0002413A"/>
    <w:rsid w:val="00032291"/>
    <w:rsid w:val="00047D40"/>
    <w:rsid w:val="00082AFD"/>
    <w:rsid w:val="000A309B"/>
    <w:rsid w:val="000B264F"/>
    <w:rsid w:val="000B3E42"/>
    <w:rsid w:val="00104F55"/>
    <w:rsid w:val="00113A01"/>
    <w:rsid w:val="001147A2"/>
    <w:rsid w:val="0014231C"/>
    <w:rsid w:val="00154657"/>
    <w:rsid w:val="00183118"/>
    <w:rsid w:val="001859EE"/>
    <w:rsid w:val="001864FD"/>
    <w:rsid w:val="0019099D"/>
    <w:rsid w:val="001A5D04"/>
    <w:rsid w:val="001B09C2"/>
    <w:rsid w:val="001D0EF5"/>
    <w:rsid w:val="001D515C"/>
    <w:rsid w:val="001E39B8"/>
    <w:rsid w:val="001F08E3"/>
    <w:rsid w:val="00221A95"/>
    <w:rsid w:val="00240A77"/>
    <w:rsid w:val="002635CE"/>
    <w:rsid w:val="0026685D"/>
    <w:rsid w:val="00276A2D"/>
    <w:rsid w:val="00293D56"/>
    <w:rsid w:val="00296DA9"/>
    <w:rsid w:val="002A1838"/>
    <w:rsid w:val="002B08BB"/>
    <w:rsid w:val="002D13D3"/>
    <w:rsid w:val="002D2E3B"/>
    <w:rsid w:val="002E2D59"/>
    <w:rsid w:val="002E360F"/>
    <w:rsid w:val="002F6381"/>
    <w:rsid w:val="00323734"/>
    <w:rsid w:val="0032645F"/>
    <w:rsid w:val="00346C16"/>
    <w:rsid w:val="003522BB"/>
    <w:rsid w:val="00371F0F"/>
    <w:rsid w:val="00375341"/>
    <w:rsid w:val="00380335"/>
    <w:rsid w:val="00381413"/>
    <w:rsid w:val="00386C03"/>
    <w:rsid w:val="003A4702"/>
    <w:rsid w:val="003B2409"/>
    <w:rsid w:val="003C3572"/>
    <w:rsid w:val="003C3DB7"/>
    <w:rsid w:val="003E10F4"/>
    <w:rsid w:val="003F5917"/>
    <w:rsid w:val="00416A67"/>
    <w:rsid w:val="0042276A"/>
    <w:rsid w:val="00423E18"/>
    <w:rsid w:val="00465CAE"/>
    <w:rsid w:val="00466D82"/>
    <w:rsid w:val="004A35D6"/>
    <w:rsid w:val="004D0545"/>
    <w:rsid w:val="004D3DA3"/>
    <w:rsid w:val="004E2339"/>
    <w:rsid w:val="004F62BA"/>
    <w:rsid w:val="00515EE8"/>
    <w:rsid w:val="00526A82"/>
    <w:rsid w:val="00542C68"/>
    <w:rsid w:val="00542E48"/>
    <w:rsid w:val="00543F3D"/>
    <w:rsid w:val="005649E7"/>
    <w:rsid w:val="005749AC"/>
    <w:rsid w:val="005A5702"/>
    <w:rsid w:val="005C66AF"/>
    <w:rsid w:val="005F4911"/>
    <w:rsid w:val="006003C6"/>
    <w:rsid w:val="00606844"/>
    <w:rsid w:val="006300D5"/>
    <w:rsid w:val="0065534E"/>
    <w:rsid w:val="00665A56"/>
    <w:rsid w:val="00667F36"/>
    <w:rsid w:val="00672C31"/>
    <w:rsid w:val="006776C4"/>
    <w:rsid w:val="00697CB0"/>
    <w:rsid w:val="006D64CE"/>
    <w:rsid w:val="0070706B"/>
    <w:rsid w:val="0071039E"/>
    <w:rsid w:val="007247F8"/>
    <w:rsid w:val="00726DCF"/>
    <w:rsid w:val="00731EDE"/>
    <w:rsid w:val="00732797"/>
    <w:rsid w:val="00754509"/>
    <w:rsid w:val="0076070A"/>
    <w:rsid w:val="00783854"/>
    <w:rsid w:val="00785301"/>
    <w:rsid w:val="0079389A"/>
    <w:rsid w:val="007A73A5"/>
    <w:rsid w:val="007D2F92"/>
    <w:rsid w:val="007D7913"/>
    <w:rsid w:val="007E7165"/>
    <w:rsid w:val="007F62E5"/>
    <w:rsid w:val="00822673"/>
    <w:rsid w:val="00830F1A"/>
    <w:rsid w:val="0083559E"/>
    <w:rsid w:val="00857392"/>
    <w:rsid w:val="00886489"/>
    <w:rsid w:val="0089147D"/>
    <w:rsid w:val="0089184B"/>
    <w:rsid w:val="008B296C"/>
    <w:rsid w:val="008C4E3C"/>
    <w:rsid w:val="008D67E4"/>
    <w:rsid w:val="008E140C"/>
    <w:rsid w:val="008E460F"/>
    <w:rsid w:val="008F407C"/>
    <w:rsid w:val="008F6AD7"/>
    <w:rsid w:val="00906589"/>
    <w:rsid w:val="00926985"/>
    <w:rsid w:val="00931655"/>
    <w:rsid w:val="00933B0D"/>
    <w:rsid w:val="00934015"/>
    <w:rsid w:val="00937B78"/>
    <w:rsid w:val="00954073"/>
    <w:rsid w:val="00962D9A"/>
    <w:rsid w:val="00967375"/>
    <w:rsid w:val="00974CAE"/>
    <w:rsid w:val="0099353D"/>
    <w:rsid w:val="009A41C6"/>
    <w:rsid w:val="009A76FD"/>
    <w:rsid w:val="009B5045"/>
    <w:rsid w:val="009C06CC"/>
    <w:rsid w:val="009C2983"/>
    <w:rsid w:val="009C674F"/>
    <w:rsid w:val="009E6F3F"/>
    <w:rsid w:val="00A01A6F"/>
    <w:rsid w:val="00A06F06"/>
    <w:rsid w:val="00A11146"/>
    <w:rsid w:val="00A33713"/>
    <w:rsid w:val="00A33BCF"/>
    <w:rsid w:val="00A76668"/>
    <w:rsid w:val="00A82E21"/>
    <w:rsid w:val="00A92758"/>
    <w:rsid w:val="00AB60D7"/>
    <w:rsid w:val="00AC7103"/>
    <w:rsid w:val="00AD242D"/>
    <w:rsid w:val="00AE6916"/>
    <w:rsid w:val="00B024CA"/>
    <w:rsid w:val="00B14AE7"/>
    <w:rsid w:val="00B30717"/>
    <w:rsid w:val="00B371E7"/>
    <w:rsid w:val="00B4468E"/>
    <w:rsid w:val="00B447F3"/>
    <w:rsid w:val="00B575B0"/>
    <w:rsid w:val="00B6750F"/>
    <w:rsid w:val="00B70E28"/>
    <w:rsid w:val="00B86988"/>
    <w:rsid w:val="00B87892"/>
    <w:rsid w:val="00BB2B3F"/>
    <w:rsid w:val="00BD0ACA"/>
    <w:rsid w:val="00BD4E2A"/>
    <w:rsid w:val="00BE5653"/>
    <w:rsid w:val="00BE6F3E"/>
    <w:rsid w:val="00BE772D"/>
    <w:rsid w:val="00C03724"/>
    <w:rsid w:val="00C048BD"/>
    <w:rsid w:val="00C30AAD"/>
    <w:rsid w:val="00C30E08"/>
    <w:rsid w:val="00C450E8"/>
    <w:rsid w:val="00CF1647"/>
    <w:rsid w:val="00D01930"/>
    <w:rsid w:val="00D32D54"/>
    <w:rsid w:val="00D56066"/>
    <w:rsid w:val="00D73E8F"/>
    <w:rsid w:val="00D77A59"/>
    <w:rsid w:val="00D83683"/>
    <w:rsid w:val="00D84E6D"/>
    <w:rsid w:val="00D960B0"/>
    <w:rsid w:val="00DA221E"/>
    <w:rsid w:val="00DA74E2"/>
    <w:rsid w:val="00DB15E6"/>
    <w:rsid w:val="00DD05AD"/>
    <w:rsid w:val="00DD05DE"/>
    <w:rsid w:val="00DE79D8"/>
    <w:rsid w:val="00E0650B"/>
    <w:rsid w:val="00E0669E"/>
    <w:rsid w:val="00E06E7C"/>
    <w:rsid w:val="00E16688"/>
    <w:rsid w:val="00E25DCC"/>
    <w:rsid w:val="00E331CF"/>
    <w:rsid w:val="00E463E6"/>
    <w:rsid w:val="00E51F53"/>
    <w:rsid w:val="00E53212"/>
    <w:rsid w:val="00E56CAD"/>
    <w:rsid w:val="00E80D78"/>
    <w:rsid w:val="00EA0D0A"/>
    <w:rsid w:val="00EA7D55"/>
    <w:rsid w:val="00EB368B"/>
    <w:rsid w:val="00EC541E"/>
    <w:rsid w:val="00ED0C69"/>
    <w:rsid w:val="00EE0095"/>
    <w:rsid w:val="00EE79BB"/>
    <w:rsid w:val="00F06274"/>
    <w:rsid w:val="00F34AF0"/>
    <w:rsid w:val="00F40AE2"/>
    <w:rsid w:val="00F80D7E"/>
    <w:rsid w:val="00F90389"/>
    <w:rsid w:val="00F9431B"/>
    <w:rsid w:val="00F96DAF"/>
    <w:rsid w:val="00FA413E"/>
    <w:rsid w:val="00FF1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C3EE"/>
  <w15:chartTrackingRefBased/>
  <w15:docId w15:val="{46C728CF-4F49-421F-935B-1A8CB664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agwek2"/>
    <w:next w:val="Normalny"/>
    <w:link w:val="Nagwek1Znak"/>
    <w:uiPriority w:val="9"/>
    <w:qFormat/>
    <w:rsid w:val="006003C6"/>
    <w:pPr>
      <w:outlineLvl w:val="0"/>
    </w:pPr>
  </w:style>
  <w:style w:type="paragraph" w:styleId="Nagwek2">
    <w:name w:val="heading 2"/>
    <w:basedOn w:val="Normalny"/>
    <w:next w:val="Normalny"/>
    <w:link w:val="Nagwek2Znak"/>
    <w:uiPriority w:val="9"/>
    <w:unhideWhenUsed/>
    <w:qFormat/>
    <w:rsid w:val="00F96DAF"/>
    <w:pPr>
      <w:shd w:val="clear" w:color="auto" w:fill="FFFFFF"/>
      <w:spacing w:before="480" w:after="120" w:line="276" w:lineRule="auto"/>
      <w:jc w:val="center"/>
      <w:outlineLvl w:val="1"/>
    </w:pPr>
    <w:rPr>
      <w:rFonts w:ascii="Times New Roman" w:hAnsi="Times New Roman"/>
      <w:b/>
      <w:bCs/>
      <w:color w:val="000000"/>
      <w:sz w:val="23"/>
      <w:szCs w:val="23"/>
    </w:rPr>
  </w:style>
  <w:style w:type="paragraph" w:styleId="Nagwek3">
    <w:name w:val="heading 3"/>
    <w:basedOn w:val="Nagwek4"/>
    <w:link w:val="Nagwek3Znak"/>
    <w:uiPriority w:val="9"/>
    <w:qFormat/>
    <w:rsid w:val="00047D40"/>
    <w:pPr>
      <w:spacing w:before="120"/>
      <w:outlineLvl w:val="2"/>
    </w:pPr>
  </w:style>
  <w:style w:type="paragraph" w:styleId="Nagwek4">
    <w:name w:val="heading 4"/>
    <w:basedOn w:val="Normalny"/>
    <w:next w:val="Normalny"/>
    <w:link w:val="Nagwek4Znak"/>
    <w:uiPriority w:val="9"/>
    <w:unhideWhenUsed/>
    <w:qFormat/>
    <w:rsid w:val="00665A56"/>
    <w:pPr>
      <w:shd w:val="clear" w:color="auto" w:fill="FFFFFF"/>
      <w:spacing w:before="840" w:after="0" w:line="276" w:lineRule="auto"/>
      <w:outlineLvl w:val="3"/>
    </w:pPr>
    <w:rPr>
      <w:rFonts w:ascii="Times New Roman" w:hAnsi="Times New Roman"/>
      <w:b/>
      <w:color w:val="000000"/>
      <w:szCs w:val="24"/>
    </w:rPr>
  </w:style>
  <w:style w:type="paragraph" w:styleId="Nagwek5">
    <w:name w:val="heading 5"/>
    <w:basedOn w:val="Akapitzlist"/>
    <w:next w:val="Normalny"/>
    <w:link w:val="Nagwek5Znak"/>
    <w:uiPriority w:val="9"/>
    <w:unhideWhenUsed/>
    <w:qFormat/>
    <w:rsid w:val="00047D40"/>
    <w:pPr>
      <w:numPr>
        <w:numId w:val="16"/>
      </w:numPr>
      <w:shd w:val="clear" w:color="auto" w:fill="FFFFFF"/>
      <w:tabs>
        <w:tab w:val="clear" w:pos="708"/>
        <w:tab w:val="num" w:pos="1065"/>
      </w:tabs>
      <w:spacing w:after="0" w:line="276" w:lineRule="auto"/>
      <w:ind w:left="714" w:hanging="357"/>
      <w:contextualSpacing w:val="0"/>
      <w:jc w:val="both"/>
      <w:outlineLvl w:val="4"/>
    </w:pPr>
    <w:rPr>
      <w:rFonts w:ascii="Times New Roman" w:hAnsi="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8D67E4"/>
    <w:pPr>
      <w:ind w:left="720"/>
      <w:contextualSpacing/>
    </w:pPr>
  </w:style>
  <w:style w:type="paragraph" w:styleId="Tekstdymka">
    <w:name w:val="Balloon Text"/>
    <w:basedOn w:val="Normalny"/>
    <w:link w:val="TekstdymkaZnak"/>
    <w:uiPriority w:val="99"/>
    <w:semiHidden/>
    <w:unhideWhenUsed/>
    <w:rsid w:val="008D6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67E4"/>
    <w:rPr>
      <w:rFonts w:ascii="Segoe UI" w:hAnsi="Segoe UI" w:cs="Segoe UI"/>
      <w:sz w:val="18"/>
      <w:szCs w:val="18"/>
    </w:rPr>
  </w:style>
  <w:style w:type="table" w:styleId="Tabela-Siatka">
    <w:name w:val="Table Grid"/>
    <w:basedOn w:val="Standardowy"/>
    <w:uiPriority w:val="39"/>
    <w:rsid w:val="00BD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048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8BD"/>
  </w:style>
  <w:style w:type="paragraph" w:styleId="Stopka">
    <w:name w:val="footer"/>
    <w:basedOn w:val="Normalny"/>
    <w:link w:val="StopkaZnak"/>
    <w:uiPriority w:val="99"/>
    <w:unhideWhenUsed/>
    <w:rsid w:val="00C048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8BD"/>
  </w:style>
  <w:style w:type="character" w:styleId="Pogrubienie">
    <w:name w:val="Strong"/>
    <w:uiPriority w:val="22"/>
    <w:qFormat/>
    <w:rsid w:val="00000075"/>
    <w:rPr>
      <w:b/>
      <w:bCs/>
    </w:rPr>
  </w:style>
  <w:style w:type="paragraph" w:styleId="NormalnyWeb">
    <w:name w:val="Normal (Web)"/>
    <w:basedOn w:val="Normalny"/>
    <w:uiPriority w:val="99"/>
    <w:unhideWhenUsed/>
    <w:rsid w:val="000000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047D40"/>
    <w:rPr>
      <w:rFonts w:ascii="Times New Roman" w:hAnsi="Times New Roman"/>
      <w:b/>
      <w:color w:val="000000"/>
      <w:szCs w:val="24"/>
      <w:shd w:val="clear" w:color="auto" w:fill="FFFFFF"/>
    </w:rPr>
  </w:style>
  <w:style w:type="character" w:styleId="Odwoaniedokomentarza">
    <w:name w:val="annotation reference"/>
    <w:uiPriority w:val="99"/>
    <w:semiHidden/>
    <w:unhideWhenUsed/>
    <w:rsid w:val="00754509"/>
    <w:rPr>
      <w:sz w:val="16"/>
      <w:szCs w:val="16"/>
    </w:rPr>
  </w:style>
  <w:style w:type="character" w:customStyle="1" w:styleId="apple-converted-space">
    <w:name w:val="apple-converted-space"/>
    <w:basedOn w:val="Domylnaczcionkaakapitu"/>
    <w:rsid w:val="00974CAE"/>
  </w:style>
  <w:style w:type="character" w:customStyle="1" w:styleId="overflow-hidden">
    <w:name w:val="overflow-hidden"/>
    <w:basedOn w:val="Domylnaczcionkaakapitu"/>
    <w:rsid w:val="00974CAE"/>
  </w:style>
  <w:style w:type="paragraph" w:styleId="Tekstkomentarza">
    <w:name w:val="annotation text"/>
    <w:basedOn w:val="Normalny"/>
    <w:link w:val="TekstkomentarzaZnak"/>
    <w:uiPriority w:val="99"/>
    <w:semiHidden/>
    <w:unhideWhenUsed/>
    <w:rsid w:val="00EC5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541E"/>
    <w:rPr>
      <w:sz w:val="20"/>
      <w:szCs w:val="20"/>
    </w:rPr>
  </w:style>
  <w:style w:type="paragraph" w:styleId="Tematkomentarza">
    <w:name w:val="annotation subject"/>
    <w:basedOn w:val="Tekstkomentarza"/>
    <w:next w:val="Tekstkomentarza"/>
    <w:link w:val="TematkomentarzaZnak"/>
    <w:uiPriority w:val="99"/>
    <w:semiHidden/>
    <w:unhideWhenUsed/>
    <w:rsid w:val="00EC541E"/>
    <w:rPr>
      <w:b/>
      <w:bCs/>
    </w:rPr>
  </w:style>
  <w:style w:type="character" w:customStyle="1" w:styleId="TematkomentarzaZnak">
    <w:name w:val="Temat komentarza Znak"/>
    <w:basedOn w:val="TekstkomentarzaZnak"/>
    <w:link w:val="Tematkomentarza"/>
    <w:uiPriority w:val="99"/>
    <w:semiHidden/>
    <w:rsid w:val="00EC541E"/>
    <w:rPr>
      <w:b/>
      <w:bCs/>
      <w:sz w:val="20"/>
      <w:szCs w:val="20"/>
    </w:rPr>
  </w:style>
  <w:style w:type="paragraph" w:styleId="Poprawka">
    <w:name w:val="Revision"/>
    <w:hidden/>
    <w:uiPriority w:val="99"/>
    <w:semiHidden/>
    <w:rsid w:val="007E7165"/>
    <w:pPr>
      <w:spacing w:after="0" w:line="240" w:lineRule="auto"/>
    </w:pPr>
  </w:style>
  <w:style w:type="paragraph" w:styleId="Tekstprzypisukocowego">
    <w:name w:val="endnote text"/>
    <w:basedOn w:val="Normalny"/>
    <w:link w:val="TekstprzypisukocowegoZnak"/>
    <w:uiPriority w:val="99"/>
    <w:semiHidden/>
    <w:unhideWhenUsed/>
    <w:rsid w:val="002D2E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D2E3B"/>
    <w:rPr>
      <w:sz w:val="20"/>
      <w:szCs w:val="20"/>
    </w:rPr>
  </w:style>
  <w:style w:type="character" w:styleId="Odwoanieprzypisukocowego">
    <w:name w:val="endnote reference"/>
    <w:basedOn w:val="Domylnaczcionkaakapitu"/>
    <w:uiPriority w:val="99"/>
    <w:semiHidden/>
    <w:unhideWhenUsed/>
    <w:rsid w:val="002D2E3B"/>
    <w:rPr>
      <w:vertAlign w:val="superscript"/>
    </w:rPr>
  </w:style>
  <w:style w:type="character" w:customStyle="1" w:styleId="Nagwek1Znak">
    <w:name w:val="Nagłówek 1 Znak"/>
    <w:basedOn w:val="Domylnaczcionkaakapitu"/>
    <w:link w:val="Nagwek1"/>
    <w:uiPriority w:val="9"/>
    <w:rsid w:val="006003C6"/>
    <w:rPr>
      <w:rFonts w:ascii="Times New Roman" w:hAnsi="Times New Roman"/>
      <w:b/>
      <w:bCs/>
      <w:color w:val="000000"/>
      <w:sz w:val="24"/>
      <w:szCs w:val="24"/>
      <w:shd w:val="clear" w:color="auto" w:fill="FFFFFF"/>
    </w:rPr>
  </w:style>
  <w:style w:type="character" w:styleId="Hipercze">
    <w:name w:val="Hyperlink"/>
    <w:basedOn w:val="Domylnaczcionkaakapitu"/>
    <w:uiPriority w:val="99"/>
    <w:unhideWhenUsed/>
    <w:rsid w:val="00B30717"/>
    <w:rPr>
      <w:color w:val="0563C1" w:themeColor="hyperlink"/>
      <w:u w:val="single"/>
    </w:rPr>
  </w:style>
  <w:style w:type="character" w:customStyle="1" w:styleId="Nagwek2Znak">
    <w:name w:val="Nagłówek 2 Znak"/>
    <w:basedOn w:val="Domylnaczcionkaakapitu"/>
    <w:link w:val="Nagwek2"/>
    <w:uiPriority w:val="9"/>
    <w:rsid w:val="00F96DAF"/>
    <w:rPr>
      <w:rFonts w:ascii="Times New Roman" w:hAnsi="Times New Roman"/>
      <w:b/>
      <w:bCs/>
      <w:color w:val="000000"/>
      <w:sz w:val="23"/>
      <w:szCs w:val="23"/>
      <w:shd w:val="clear" w:color="auto" w:fill="FFFFFF"/>
    </w:rPr>
  </w:style>
  <w:style w:type="character" w:customStyle="1" w:styleId="Nagwek4Znak">
    <w:name w:val="Nagłówek 4 Znak"/>
    <w:basedOn w:val="Domylnaczcionkaakapitu"/>
    <w:link w:val="Nagwek4"/>
    <w:uiPriority w:val="9"/>
    <w:rsid w:val="00665A56"/>
    <w:rPr>
      <w:rFonts w:ascii="Times New Roman" w:hAnsi="Times New Roman"/>
      <w:b/>
      <w:color w:val="000000"/>
      <w:szCs w:val="24"/>
      <w:shd w:val="clear" w:color="auto" w:fill="FFFFFF"/>
    </w:rPr>
  </w:style>
  <w:style w:type="character" w:customStyle="1" w:styleId="Nagwek5Znak">
    <w:name w:val="Nagłówek 5 Znak"/>
    <w:basedOn w:val="Domylnaczcionkaakapitu"/>
    <w:link w:val="Nagwek5"/>
    <w:uiPriority w:val="9"/>
    <w:rsid w:val="00047D40"/>
    <w:rPr>
      <w:rFonts w:ascii="Times New Roman" w:hAnsi="Times New Roman"/>
      <w:b/>
      <w:color w:val="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3">
      <w:bodyDiv w:val="1"/>
      <w:marLeft w:val="0"/>
      <w:marRight w:val="0"/>
      <w:marTop w:val="0"/>
      <w:marBottom w:val="0"/>
      <w:divBdr>
        <w:top w:val="none" w:sz="0" w:space="0" w:color="auto"/>
        <w:left w:val="none" w:sz="0" w:space="0" w:color="auto"/>
        <w:bottom w:val="none" w:sz="0" w:space="0" w:color="auto"/>
        <w:right w:val="none" w:sz="0" w:space="0" w:color="auto"/>
      </w:divBdr>
    </w:div>
    <w:div w:id="153762026">
      <w:bodyDiv w:val="1"/>
      <w:marLeft w:val="0"/>
      <w:marRight w:val="0"/>
      <w:marTop w:val="0"/>
      <w:marBottom w:val="0"/>
      <w:divBdr>
        <w:top w:val="none" w:sz="0" w:space="0" w:color="auto"/>
        <w:left w:val="none" w:sz="0" w:space="0" w:color="auto"/>
        <w:bottom w:val="none" w:sz="0" w:space="0" w:color="auto"/>
        <w:right w:val="none" w:sz="0" w:space="0" w:color="auto"/>
      </w:divBdr>
    </w:div>
    <w:div w:id="475487727">
      <w:bodyDiv w:val="1"/>
      <w:marLeft w:val="0"/>
      <w:marRight w:val="0"/>
      <w:marTop w:val="0"/>
      <w:marBottom w:val="0"/>
      <w:divBdr>
        <w:top w:val="none" w:sz="0" w:space="0" w:color="auto"/>
        <w:left w:val="none" w:sz="0" w:space="0" w:color="auto"/>
        <w:bottom w:val="none" w:sz="0" w:space="0" w:color="auto"/>
        <w:right w:val="none" w:sz="0" w:space="0" w:color="auto"/>
      </w:divBdr>
      <w:divsChild>
        <w:div w:id="71632697">
          <w:marLeft w:val="0"/>
          <w:marRight w:val="0"/>
          <w:marTop w:val="0"/>
          <w:marBottom w:val="0"/>
          <w:divBdr>
            <w:top w:val="none" w:sz="0" w:space="0" w:color="auto"/>
            <w:left w:val="none" w:sz="0" w:space="0" w:color="auto"/>
            <w:bottom w:val="none" w:sz="0" w:space="0" w:color="auto"/>
            <w:right w:val="none" w:sz="0" w:space="0" w:color="auto"/>
          </w:divBdr>
          <w:divsChild>
            <w:div w:id="43993206">
              <w:marLeft w:val="0"/>
              <w:marRight w:val="0"/>
              <w:marTop w:val="0"/>
              <w:marBottom w:val="0"/>
              <w:divBdr>
                <w:top w:val="none" w:sz="0" w:space="0" w:color="auto"/>
                <w:left w:val="none" w:sz="0" w:space="0" w:color="auto"/>
                <w:bottom w:val="none" w:sz="0" w:space="0" w:color="auto"/>
                <w:right w:val="none" w:sz="0" w:space="0" w:color="auto"/>
              </w:divBdr>
              <w:divsChild>
                <w:div w:id="9458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6020">
      <w:bodyDiv w:val="1"/>
      <w:marLeft w:val="0"/>
      <w:marRight w:val="0"/>
      <w:marTop w:val="0"/>
      <w:marBottom w:val="0"/>
      <w:divBdr>
        <w:top w:val="none" w:sz="0" w:space="0" w:color="auto"/>
        <w:left w:val="none" w:sz="0" w:space="0" w:color="auto"/>
        <w:bottom w:val="none" w:sz="0" w:space="0" w:color="auto"/>
        <w:right w:val="none" w:sz="0" w:space="0" w:color="auto"/>
      </w:divBdr>
      <w:divsChild>
        <w:div w:id="1409186098">
          <w:marLeft w:val="0"/>
          <w:marRight w:val="0"/>
          <w:marTop w:val="0"/>
          <w:marBottom w:val="0"/>
          <w:divBdr>
            <w:top w:val="none" w:sz="0" w:space="0" w:color="auto"/>
            <w:left w:val="none" w:sz="0" w:space="0" w:color="auto"/>
            <w:bottom w:val="none" w:sz="0" w:space="0" w:color="auto"/>
            <w:right w:val="none" w:sz="0" w:space="0" w:color="auto"/>
          </w:divBdr>
          <w:divsChild>
            <w:div w:id="540366639">
              <w:marLeft w:val="0"/>
              <w:marRight w:val="0"/>
              <w:marTop w:val="0"/>
              <w:marBottom w:val="0"/>
              <w:divBdr>
                <w:top w:val="none" w:sz="0" w:space="0" w:color="auto"/>
                <w:left w:val="none" w:sz="0" w:space="0" w:color="auto"/>
                <w:bottom w:val="none" w:sz="0" w:space="0" w:color="auto"/>
                <w:right w:val="none" w:sz="0" w:space="0" w:color="auto"/>
              </w:divBdr>
              <w:divsChild>
                <w:div w:id="599676951">
                  <w:marLeft w:val="0"/>
                  <w:marRight w:val="0"/>
                  <w:marTop w:val="0"/>
                  <w:marBottom w:val="0"/>
                  <w:divBdr>
                    <w:top w:val="none" w:sz="0" w:space="0" w:color="auto"/>
                    <w:left w:val="none" w:sz="0" w:space="0" w:color="auto"/>
                    <w:bottom w:val="none" w:sz="0" w:space="0" w:color="auto"/>
                    <w:right w:val="none" w:sz="0" w:space="0" w:color="auto"/>
                  </w:divBdr>
                  <w:divsChild>
                    <w:div w:id="1342245052">
                      <w:marLeft w:val="0"/>
                      <w:marRight w:val="0"/>
                      <w:marTop w:val="0"/>
                      <w:marBottom w:val="0"/>
                      <w:divBdr>
                        <w:top w:val="none" w:sz="0" w:space="0" w:color="auto"/>
                        <w:left w:val="none" w:sz="0" w:space="0" w:color="auto"/>
                        <w:bottom w:val="none" w:sz="0" w:space="0" w:color="auto"/>
                        <w:right w:val="none" w:sz="0" w:space="0" w:color="auto"/>
                      </w:divBdr>
                    </w:div>
                  </w:divsChild>
                </w:div>
                <w:div w:id="914167280">
                  <w:marLeft w:val="0"/>
                  <w:marRight w:val="0"/>
                  <w:marTop w:val="0"/>
                  <w:marBottom w:val="0"/>
                  <w:divBdr>
                    <w:top w:val="none" w:sz="0" w:space="0" w:color="auto"/>
                    <w:left w:val="none" w:sz="0" w:space="0" w:color="auto"/>
                    <w:bottom w:val="none" w:sz="0" w:space="0" w:color="auto"/>
                    <w:right w:val="none" w:sz="0" w:space="0" w:color="auto"/>
                  </w:divBdr>
                  <w:divsChild>
                    <w:div w:id="305860714">
                      <w:marLeft w:val="0"/>
                      <w:marRight w:val="0"/>
                      <w:marTop w:val="0"/>
                      <w:marBottom w:val="0"/>
                      <w:divBdr>
                        <w:top w:val="none" w:sz="0" w:space="0" w:color="auto"/>
                        <w:left w:val="none" w:sz="0" w:space="0" w:color="auto"/>
                        <w:bottom w:val="none" w:sz="0" w:space="0" w:color="auto"/>
                        <w:right w:val="none" w:sz="0" w:space="0" w:color="auto"/>
                      </w:divBdr>
                    </w:div>
                  </w:divsChild>
                </w:div>
                <w:div w:id="323163096">
                  <w:marLeft w:val="0"/>
                  <w:marRight w:val="0"/>
                  <w:marTop w:val="0"/>
                  <w:marBottom w:val="0"/>
                  <w:divBdr>
                    <w:top w:val="none" w:sz="0" w:space="0" w:color="auto"/>
                    <w:left w:val="none" w:sz="0" w:space="0" w:color="auto"/>
                    <w:bottom w:val="none" w:sz="0" w:space="0" w:color="auto"/>
                    <w:right w:val="none" w:sz="0" w:space="0" w:color="auto"/>
                  </w:divBdr>
                  <w:divsChild>
                    <w:div w:id="673066685">
                      <w:marLeft w:val="0"/>
                      <w:marRight w:val="0"/>
                      <w:marTop w:val="0"/>
                      <w:marBottom w:val="0"/>
                      <w:divBdr>
                        <w:top w:val="none" w:sz="0" w:space="0" w:color="auto"/>
                        <w:left w:val="none" w:sz="0" w:space="0" w:color="auto"/>
                        <w:bottom w:val="none" w:sz="0" w:space="0" w:color="auto"/>
                        <w:right w:val="none" w:sz="0" w:space="0" w:color="auto"/>
                      </w:divBdr>
                    </w:div>
                  </w:divsChild>
                </w:div>
                <w:div w:id="1043948234">
                  <w:marLeft w:val="0"/>
                  <w:marRight w:val="0"/>
                  <w:marTop w:val="0"/>
                  <w:marBottom w:val="0"/>
                  <w:divBdr>
                    <w:top w:val="none" w:sz="0" w:space="0" w:color="auto"/>
                    <w:left w:val="none" w:sz="0" w:space="0" w:color="auto"/>
                    <w:bottom w:val="none" w:sz="0" w:space="0" w:color="auto"/>
                    <w:right w:val="none" w:sz="0" w:space="0" w:color="auto"/>
                  </w:divBdr>
                  <w:divsChild>
                    <w:div w:id="1502697927">
                      <w:marLeft w:val="0"/>
                      <w:marRight w:val="0"/>
                      <w:marTop w:val="0"/>
                      <w:marBottom w:val="0"/>
                      <w:divBdr>
                        <w:top w:val="none" w:sz="0" w:space="0" w:color="auto"/>
                        <w:left w:val="none" w:sz="0" w:space="0" w:color="auto"/>
                        <w:bottom w:val="none" w:sz="0" w:space="0" w:color="auto"/>
                        <w:right w:val="none" w:sz="0" w:space="0" w:color="auto"/>
                      </w:divBdr>
                    </w:div>
                  </w:divsChild>
                </w:div>
                <w:div w:id="1678917592">
                  <w:marLeft w:val="0"/>
                  <w:marRight w:val="0"/>
                  <w:marTop w:val="0"/>
                  <w:marBottom w:val="0"/>
                  <w:divBdr>
                    <w:top w:val="none" w:sz="0" w:space="0" w:color="auto"/>
                    <w:left w:val="none" w:sz="0" w:space="0" w:color="auto"/>
                    <w:bottom w:val="none" w:sz="0" w:space="0" w:color="auto"/>
                    <w:right w:val="none" w:sz="0" w:space="0" w:color="auto"/>
                  </w:divBdr>
                  <w:divsChild>
                    <w:div w:id="2013490947">
                      <w:marLeft w:val="0"/>
                      <w:marRight w:val="0"/>
                      <w:marTop w:val="0"/>
                      <w:marBottom w:val="0"/>
                      <w:divBdr>
                        <w:top w:val="none" w:sz="0" w:space="0" w:color="auto"/>
                        <w:left w:val="none" w:sz="0" w:space="0" w:color="auto"/>
                        <w:bottom w:val="none" w:sz="0" w:space="0" w:color="auto"/>
                        <w:right w:val="none" w:sz="0" w:space="0" w:color="auto"/>
                      </w:divBdr>
                    </w:div>
                  </w:divsChild>
                </w:div>
                <w:div w:id="1847092571">
                  <w:marLeft w:val="0"/>
                  <w:marRight w:val="0"/>
                  <w:marTop w:val="0"/>
                  <w:marBottom w:val="0"/>
                  <w:divBdr>
                    <w:top w:val="none" w:sz="0" w:space="0" w:color="auto"/>
                    <w:left w:val="none" w:sz="0" w:space="0" w:color="auto"/>
                    <w:bottom w:val="none" w:sz="0" w:space="0" w:color="auto"/>
                    <w:right w:val="none" w:sz="0" w:space="0" w:color="auto"/>
                  </w:divBdr>
                  <w:divsChild>
                    <w:div w:id="1555701995">
                      <w:marLeft w:val="0"/>
                      <w:marRight w:val="0"/>
                      <w:marTop w:val="0"/>
                      <w:marBottom w:val="0"/>
                      <w:divBdr>
                        <w:top w:val="none" w:sz="0" w:space="0" w:color="auto"/>
                        <w:left w:val="none" w:sz="0" w:space="0" w:color="auto"/>
                        <w:bottom w:val="none" w:sz="0" w:space="0" w:color="auto"/>
                        <w:right w:val="none" w:sz="0" w:space="0" w:color="auto"/>
                      </w:divBdr>
                    </w:div>
                  </w:divsChild>
                </w:div>
                <w:div w:id="665745893">
                  <w:marLeft w:val="0"/>
                  <w:marRight w:val="0"/>
                  <w:marTop w:val="0"/>
                  <w:marBottom w:val="0"/>
                  <w:divBdr>
                    <w:top w:val="none" w:sz="0" w:space="0" w:color="auto"/>
                    <w:left w:val="none" w:sz="0" w:space="0" w:color="auto"/>
                    <w:bottom w:val="none" w:sz="0" w:space="0" w:color="auto"/>
                    <w:right w:val="none" w:sz="0" w:space="0" w:color="auto"/>
                  </w:divBdr>
                  <w:divsChild>
                    <w:div w:id="12539574">
                      <w:marLeft w:val="0"/>
                      <w:marRight w:val="0"/>
                      <w:marTop w:val="0"/>
                      <w:marBottom w:val="0"/>
                      <w:divBdr>
                        <w:top w:val="none" w:sz="0" w:space="0" w:color="auto"/>
                        <w:left w:val="none" w:sz="0" w:space="0" w:color="auto"/>
                        <w:bottom w:val="none" w:sz="0" w:space="0" w:color="auto"/>
                        <w:right w:val="none" w:sz="0" w:space="0" w:color="auto"/>
                      </w:divBdr>
                    </w:div>
                  </w:divsChild>
                </w:div>
                <w:div w:id="691222176">
                  <w:marLeft w:val="0"/>
                  <w:marRight w:val="0"/>
                  <w:marTop w:val="0"/>
                  <w:marBottom w:val="0"/>
                  <w:divBdr>
                    <w:top w:val="none" w:sz="0" w:space="0" w:color="auto"/>
                    <w:left w:val="none" w:sz="0" w:space="0" w:color="auto"/>
                    <w:bottom w:val="none" w:sz="0" w:space="0" w:color="auto"/>
                    <w:right w:val="none" w:sz="0" w:space="0" w:color="auto"/>
                  </w:divBdr>
                  <w:divsChild>
                    <w:div w:id="21112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13267">
      <w:bodyDiv w:val="1"/>
      <w:marLeft w:val="0"/>
      <w:marRight w:val="0"/>
      <w:marTop w:val="0"/>
      <w:marBottom w:val="0"/>
      <w:divBdr>
        <w:top w:val="none" w:sz="0" w:space="0" w:color="auto"/>
        <w:left w:val="none" w:sz="0" w:space="0" w:color="auto"/>
        <w:bottom w:val="none" w:sz="0" w:space="0" w:color="auto"/>
        <w:right w:val="none" w:sz="0" w:space="0" w:color="auto"/>
      </w:divBdr>
      <w:divsChild>
        <w:div w:id="1827431234">
          <w:marLeft w:val="0"/>
          <w:marRight w:val="0"/>
          <w:marTop w:val="0"/>
          <w:marBottom w:val="0"/>
          <w:divBdr>
            <w:top w:val="none" w:sz="0" w:space="0" w:color="auto"/>
            <w:left w:val="none" w:sz="0" w:space="0" w:color="auto"/>
            <w:bottom w:val="none" w:sz="0" w:space="0" w:color="auto"/>
            <w:right w:val="none" w:sz="0" w:space="0" w:color="auto"/>
          </w:divBdr>
          <w:divsChild>
            <w:div w:id="1991059471">
              <w:marLeft w:val="0"/>
              <w:marRight w:val="0"/>
              <w:marTop w:val="0"/>
              <w:marBottom w:val="0"/>
              <w:divBdr>
                <w:top w:val="none" w:sz="0" w:space="0" w:color="auto"/>
                <w:left w:val="none" w:sz="0" w:space="0" w:color="auto"/>
                <w:bottom w:val="none" w:sz="0" w:space="0" w:color="auto"/>
                <w:right w:val="none" w:sz="0" w:space="0" w:color="auto"/>
              </w:divBdr>
              <w:divsChild>
                <w:div w:id="1334797162">
                  <w:marLeft w:val="0"/>
                  <w:marRight w:val="0"/>
                  <w:marTop w:val="0"/>
                  <w:marBottom w:val="0"/>
                  <w:divBdr>
                    <w:top w:val="none" w:sz="0" w:space="0" w:color="auto"/>
                    <w:left w:val="none" w:sz="0" w:space="0" w:color="auto"/>
                    <w:bottom w:val="none" w:sz="0" w:space="0" w:color="auto"/>
                    <w:right w:val="none" w:sz="0" w:space="0" w:color="auto"/>
                  </w:divBdr>
                  <w:divsChild>
                    <w:div w:id="9493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5779">
          <w:marLeft w:val="0"/>
          <w:marRight w:val="0"/>
          <w:marTop w:val="0"/>
          <w:marBottom w:val="0"/>
          <w:divBdr>
            <w:top w:val="none" w:sz="0" w:space="0" w:color="auto"/>
            <w:left w:val="none" w:sz="0" w:space="0" w:color="auto"/>
            <w:bottom w:val="none" w:sz="0" w:space="0" w:color="auto"/>
            <w:right w:val="none" w:sz="0" w:space="0" w:color="auto"/>
          </w:divBdr>
          <w:divsChild>
            <w:div w:id="820074764">
              <w:marLeft w:val="0"/>
              <w:marRight w:val="0"/>
              <w:marTop w:val="0"/>
              <w:marBottom w:val="0"/>
              <w:divBdr>
                <w:top w:val="none" w:sz="0" w:space="0" w:color="auto"/>
                <w:left w:val="none" w:sz="0" w:space="0" w:color="auto"/>
                <w:bottom w:val="none" w:sz="0" w:space="0" w:color="auto"/>
                <w:right w:val="none" w:sz="0" w:space="0" w:color="auto"/>
              </w:divBdr>
              <w:divsChild>
                <w:div w:id="255284394">
                  <w:marLeft w:val="0"/>
                  <w:marRight w:val="0"/>
                  <w:marTop w:val="0"/>
                  <w:marBottom w:val="0"/>
                  <w:divBdr>
                    <w:top w:val="none" w:sz="0" w:space="0" w:color="auto"/>
                    <w:left w:val="none" w:sz="0" w:space="0" w:color="auto"/>
                    <w:bottom w:val="none" w:sz="0" w:space="0" w:color="auto"/>
                    <w:right w:val="none" w:sz="0" w:space="0" w:color="auto"/>
                  </w:divBdr>
                  <w:divsChild>
                    <w:div w:id="363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5630">
      <w:bodyDiv w:val="1"/>
      <w:marLeft w:val="0"/>
      <w:marRight w:val="0"/>
      <w:marTop w:val="0"/>
      <w:marBottom w:val="0"/>
      <w:divBdr>
        <w:top w:val="none" w:sz="0" w:space="0" w:color="auto"/>
        <w:left w:val="none" w:sz="0" w:space="0" w:color="auto"/>
        <w:bottom w:val="none" w:sz="0" w:space="0" w:color="auto"/>
        <w:right w:val="none" w:sz="0" w:space="0" w:color="auto"/>
      </w:divBdr>
    </w:div>
    <w:div w:id="1893687440">
      <w:bodyDiv w:val="1"/>
      <w:marLeft w:val="0"/>
      <w:marRight w:val="0"/>
      <w:marTop w:val="0"/>
      <w:marBottom w:val="0"/>
      <w:divBdr>
        <w:top w:val="none" w:sz="0" w:space="0" w:color="auto"/>
        <w:left w:val="none" w:sz="0" w:space="0" w:color="auto"/>
        <w:bottom w:val="none" w:sz="0" w:space="0" w:color="auto"/>
        <w:right w:val="none" w:sz="0" w:space="0" w:color="auto"/>
      </w:divBdr>
    </w:div>
    <w:div w:id="19157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du.pl/kalendarium/w/konkurs-wiedzy-o-prawieedycja-ii-prawo-cywilne-czesc-ogolna-i-prawo-rzeczowe" TargetMode="External"/><Relationship Id="rId13" Type="http://schemas.openxmlformats.org/officeDocument/2006/relationships/hyperlink" Target="https://www.profinfo.pl/autorzy/fryderyk-zoll,649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finfo.pl/autorzy/anna-rachwal,14036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finfo.pl/autorzy/katarzyna-poludniak-gierz,14037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ofinfo.pl/autorzy/ulrich-ernst,3950.html" TargetMode="External"/><Relationship Id="rId4" Type="http://schemas.openxmlformats.org/officeDocument/2006/relationships/settings" Target="settings.xml"/><Relationship Id="rId9" Type="http://schemas.openxmlformats.org/officeDocument/2006/relationships/hyperlink" Target="https://www.profinfo.pl/autorzy/wojciech-banczyk,140374.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5F20-252A-4CFD-A46C-DA55AA55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1778</Words>
  <Characters>10670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Regulamin konkursu wiedzy o prawie - edycja I</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wiedzy o prawie</dc:title>
  <dc:subject/>
  <dc:creator>Jacek Bochenko</dc:creator>
  <cp:keywords/>
  <dc:description/>
  <cp:lastModifiedBy>Jacek Bochenko</cp:lastModifiedBy>
  <cp:revision>4</cp:revision>
  <cp:lastPrinted>2025-01-15T10:11:00Z</cp:lastPrinted>
  <dcterms:created xsi:type="dcterms:W3CDTF">2025-11-04T09:36:00Z</dcterms:created>
  <dcterms:modified xsi:type="dcterms:W3CDTF">2025-11-04T10:51:00Z</dcterms:modified>
</cp:coreProperties>
</file>